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tblpY="1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8"/>
        <w:gridCol w:w="3534"/>
      </w:tblGrid>
      <w:tr w:rsidR="008E05AC" w:rsidRPr="007E7536" w14:paraId="68A7159B" w14:textId="77777777" w:rsidTr="008E05AC">
        <w:tc>
          <w:tcPr>
            <w:tcW w:w="9072" w:type="dxa"/>
            <w:gridSpan w:val="2"/>
            <w:tcBorders>
              <w:top w:val="nil"/>
              <w:left w:val="nil"/>
              <w:bottom w:val="nil"/>
              <w:right w:val="nil"/>
            </w:tcBorders>
          </w:tcPr>
          <w:p w14:paraId="09855799" w14:textId="77777777" w:rsidR="008E05AC" w:rsidRPr="007E7536" w:rsidRDefault="008E05AC" w:rsidP="000761C8">
            <w:pPr>
              <w:autoSpaceDE w:val="0"/>
              <w:autoSpaceDN w:val="0"/>
              <w:adjustRightInd w:val="0"/>
              <w:ind w:left="0" w:firstLine="0"/>
              <w:jc w:val="center"/>
              <w:rPr>
                <w:rFonts w:ascii="Arial" w:hAnsi="Arial" w:cs="Arial"/>
                <w:b/>
                <w:bCs/>
                <w:iCs/>
                <w:caps/>
                <w:sz w:val="36"/>
                <w:szCs w:val="36"/>
                <w:lang w:eastAsia="cs-CZ"/>
              </w:rPr>
            </w:pPr>
            <w:r w:rsidRPr="007E7536">
              <w:rPr>
                <w:rFonts w:ascii="Arial" w:hAnsi="Arial" w:cs="Arial"/>
                <w:b/>
                <w:bCs/>
                <w:iCs/>
                <w:caps/>
                <w:sz w:val="36"/>
                <w:szCs w:val="36"/>
                <w:lang w:eastAsia="cs-CZ"/>
              </w:rPr>
              <w:t>KUPNÍ SMLOUVA</w:t>
            </w:r>
          </w:p>
          <w:p w14:paraId="5B7E3ED4" w14:textId="5F945AC1" w:rsidR="008E05AC" w:rsidRPr="00D15137" w:rsidRDefault="008E05AC" w:rsidP="00924514">
            <w:pPr>
              <w:ind w:left="0" w:firstLine="0"/>
              <w:jc w:val="center"/>
              <w:rPr>
                <w:rFonts w:ascii="Arial Black" w:hAnsi="Arial Black" w:cs="Arial"/>
                <w:sz w:val="22"/>
                <w:szCs w:val="22"/>
              </w:rPr>
            </w:pPr>
            <w:r w:rsidRPr="003B1A35">
              <w:rPr>
                <w:rFonts w:ascii="Arial Black" w:hAnsi="Arial Black" w:cs="Arial"/>
                <w:sz w:val="22"/>
                <w:szCs w:val="22"/>
              </w:rPr>
              <w:t>„</w:t>
            </w:r>
            <w:r w:rsidR="00F26355" w:rsidRPr="00F26355">
              <w:rPr>
                <w:rFonts w:ascii="Arial Black" w:hAnsi="Arial Black"/>
                <w:b/>
                <w:bCs/>
                <w:kern w:val="2"/>
                <w:sz w:val="22"/>
                <w:szCs w:val="22"/>
              </w:rPr>
              <w:t xml:space="preserve">Hotel Květnice </w:t>
            </w:r>
            <w:r w:rsidR="00F26355">
              <w:rPr>
                <w:rFonts w:ascii="Arial Black" w:hAnsi="Arial Black"/>
                <w:b/>
                <w:bCs/>
                <w:kern w:val="2"/>
                <w:sz w:val="22"/>
                <w:szCs w:val="22"/>
              </w:rPr>
              <w:t>–</w:t>
            </w:r>
            <w:r w:rsidR="00F26355" w:rsidRPr="00F26355">
              <w:rPr>
                <w:rFonts w:ascii="Arial Black" w:hAnsi="Arial Black"/>
                <w:b/>
                <w:bCs/>
                <w:kern w:val="2"/>
                <w:sz w:val="22"/>
                <w:szCs w:val="22"/>
              </w:rPr>
              <w:t xml:space="preserve"> interiér</w:t>
            </w:r>
            <w:r w:rsidR="00F26355">
              <w:rPr>
                <w:rFonts w:ascii="Arial Black" w:hAnsi="Arial Black"/>
                <w:b/>
                <w:bCs/>
                <w:kern w:val="2"/>
                <w:sz w:val="22"/>
                <w:szCs w:val="22"/>
              </w:rPr>
              <w:t xml:space="preserve"> – 1. část</w:t>
            </w:r>
            <w:r w:rsidRPr="00D15137">
              <w:rPr>
                <w:rFonts w:ascii="Arial Black" w:hAnsi="Arial Black" w:cs="Arial"/>
                <w:sz w:val="22"/>
                <w:szCs w:val="22"/>
              </w:rPr>
              <w:t>“</w:t>
            </w:r>
          </w:p>
          <w:p w14:paraId="153D3857" w14:textId="77777777" w:rsidR="008E05AC" w:rsidRPr="007E7536" w:rsidRDefault="008E05AC" w:rsidP="007C362E">
            <w:pPr>
              <w:ind w:left="0" w:firstLine="0"/>
              <w:rPr>
                <w:rFonts w:ascii="Arial" w:hAnsi="Arial" w:cs="Arial"/>
                <w:bCs/>
                <w:iCs/>
                <w:caps/>
                <w:lang w:eastAsia="cs-CZ"/>
              </w:rPr>
            </w:pPr>
          </w:p>
        </w:tc>
      </w:tr>
      <w:tr w:rsidR="008E05AC" w:rsidRPr="007E7536" w14:paraId="032C809A" w14:textId="77777777" w:rsidTr="008E05AC">
        <w:tc>
          <w:tcPr>
            <w:tcW w:w="9072" w:type="dxa"/>
            <w:gridSpan w:val="2"/>
            <w:tcBorders>
              <w:top w:val="nil"/>
              <w:left w:val="nil"/>
              <w:bottom w:val="nil"/>
              <w:right w:val="nil"/>
            </w:tcBorders>
          </w:tcPr>
          <w:p w14:paraId="6CF4B765" w14:textId="77777777" w:rsidR="008E05AC" w:rsidRPr="007E7536" w:rsidRDefault="008E05AC" w:rsidP="000761C8">
            <w:pPr>
              <w:spacing w:after="160" w:line="256" w:lineRule="auto"/>
              <w:ind w:left="0" w:firstLine="0"/>
              <w:jc w:val="center"/>
              <w:rPr>
                <w:rFonts w:ascii="Arial" w:hAnsi="Arial" w:cs="Arial"/>
                <w:bCs/>
                <w:iCs/>
                <w:sz w:val="22"/>
                <w:szCs w:val="22"/>
                <w:lang w:eastAsia="en-US"/>
              </w:rPr>
            </w:pPr>
            <w:r w:rsidRPr="007E7536">
              <w:rPr>
                <w:rFonts w:ascii="Arial" w:hAnsi="Arial" w:cs="Arial"/>
                <w:sz w:val="22"/>
                <w:szCs w:val="22"/>
                <w:lang w:eastAsia="cs-CZ"/>
              </w:rPr>
              <w:t>uzavřená dle ustanovení § 2079 a násl. zákona č. 89/2012 Sb., občanský zákoník, ve znění pozdějších předpisů (dále jen občanský zákoník)</w:t>
            </w:r>
          </w:p>
        </w:tc>
      </w:tr>
      <w:tr w:rsidR="008E05AC" w:rsidRPr="007E7536" w14:paraId="1797D0CC" w14:textId="77777777" w:rsidTr="003A05E3">
        <w:tc>
          <w:tcPr>
            <w:tcW w:w="5538" w:type="dxa"/>
            <w:tcBorders>
              <w:top w:val="nil"/>
              <w:left w:val="nil"/>
              <w:bottom w:val="nil"/>
              <w:right w:val="nil"/>
            </w:tcBorders>
          </w:tcPr>
          <w:p w14:paraId="5D4E3E6E" w14:textId="2B7B9895" w:rsidR="008E05AC" w:rsidRPr="007E7536" w:rsidRDefault="008E05AC" w:rsidP="000761C8">
            <w:pPr>
              <w:autoSpaceDE w:val="0"/>
              <w:autoSpaceDN w:val="0"/>
              <w:adjustRightInd w:val="0"/>
              <w:ind w:left="0" w:firstLine="0"/>
              <w:jc w:val="right"/>
              <w:rPr>
                <w:rFonts w:ascii="Arial" w:hAnsi="Arial" w:cs="Arial"/>
                <w:bCs/>
                <w:iCs/>
                <w:sz w:val="22"/>
                <w:szCs w:val="22"/>
                <w:lang w:eastAsia="cs-CZ"/>
              </w:rPr>
            </w:pPr>
            <w:r w:rsidRPr="007E7536">
              <w:rPr>
                <w:rFonts w:ascii="Arial" w:hAnsi="Arial" w:cs="Arial"/>
                <w:bCs/>
                <w:iCs/>
                <w:sz w:val="22"/>
                <w:szCs w:val="22"/>
                <w:lang w:eastAsia="cs-CZ"/>
              </w:rPr>
              <w:t>Číslo smlouvy</w:t>
            </w:r>
            <w:r w:rsidR="00224FF0">
              <w:rPr>
                <w:rFonts w:ascii="Arial" w:hAnsi="Arial" w:cs="Arial"/>
                <w:bCs/>
                <w:iCs/>
                <w:sz w:val="22"/>
                <w:szCs w:val="22"/>
                <w:lang w:eastAsia="cs-CZ"/>
              </w:rPr>
              <w:t xml:space="preserve"> kupujícího</w:t>
            </w:r>
            <w:r w:rsidRPr="007E7536">
              <w:rPr>
                <w:rFonts w:ascii="Arial" w:hAnsi="Arial" w:cs="Arial"/>
                <w:bCs/>
                <w:iCs/>
                <w:sz w:val="22"/>
                <w:szCs w:val="22"/>
                <w:lang w:eastAsia="cs-CZ"/>
              </w:rPr>
              <w:t>:</w:t>
            </w:r>
          </w:p>
        </w:tc>
        <w:tc>
          <w:tcPr>
            <w:tcW w:w="3534" w:type="dxa"/>
            <w:tcBorders>
              <w:top w:val="nil"/>
              <w:left w:val="nil"/>
              <w:bottom w:val="nil"/>
              <w:right w:val="nil"/>
            </w:tcBorders>
          </w:tcPr>
          <w:p w14:paraId="1DBDDB6E" w14:textId="77777777" w:rsidR="008E05AC" w:rsidRPr="007E7536" w:rsidRDefault="008E05AC" w:rsidP="000761C8">
            <w:pPr>
              <w:autoSpaceDE w:val="0"/>
              <w:autoSpaceDN w:val="0"/>
              <w:adjustRightInd w:val="0"/>
              <w:ind w:left="0" w:firstLine="0"/>
              <w:jc w:val="right"/>
              <w:rPr>
                <w:rFonts w:ascii="Arial" w:hAnsi="Arial" w:cs="Arial"/>
                <w:bCs/>
                <w:iCs/>
                <w:sz w:val="22"/>
                <w:szCs w:val="22"/>
                <w:lang w:eastAsia="cs-CZ"/>
              </w:rPr>
            </w:pPr>
            <w:r>
              <w:rPr>
                <w:rFonts w:ascii="Arial" w:hAnsi="Arial" w:cs="Arial"/>
                <w:bCs/>
                <w:iCs/>
                <w:sz w:val="22"/>
                <w:szCs w:val="22"/>
                <w:lang w:eastAsia="cs-CZ"/>
              </w:rPr>
              <w:t>………………..</w:t>
            </w:r>
          </w:p>
        </w:tc>
      </w:tr>
      <w:tr w:rsidR="00224FF0" w:rsidRPr="007E7536" w14:paraId="5AD8556D" w14:textId="77777777" w:rsidTr="008E05AC">
        <w:tc>
          <w:tcPr>
            <w:tcW w:w="5538" w:type="dxa"/>
            <w:tcBorders>
              <w:top w:val="nil"/>
              <w:left w:val="nil"/>
              <w:right w:val="nil"/>
            </w:tcBorders>
          </w:tcPr>
          <w:p w14:paraId="07998743" w14:textId="716E1327" w:rsidR="00224FF0" w:rsidRPr="007E7536" w:rsidRDefault="00224FF0" w:rsidP="000761C8">
            <w:pPr>
              <w:autoSpaceDE w:val="0"/>
              <w:autoSpaceDN w:val="0"/>
              <w:adjustRightInd w:val="0"/>
              <w:ind w:left="0" w:firstLine="0"/>
              <w:jc w:val="right"/>
              <w:rPr>
                <w:rFonts w:ascii="Arial" w:hAnsi="Arial" w:cs="Arial"/>
                <w:bCs/>
                <w:iCs/>
                <w:sz w:val="22"/>
                <w:szCs w:val="22"/>
                <w:lang w:eastAsia="cs-CZ"/>
              </w:rPr>
            </w:pPr>
            <w:r>
              <w:rPr>
                <w:rFonts w:ascii="Arial" w:hAnsi="Arial" w:cs="Arial"/>
                <w:bCs/>
                <w:iCs/>
                <w:sz w:val="22"/>
                <w:szCs w:val="22"/>
                <w:lang w:eastAsia="cs-CZ"/>
              </w:rPr>
              <w:t>Číslo smlouvy prodávajícího:</w:t>
            </w:r>
          </w:p>
        </w:tc>
        <w:tc>
          <w:tcPr>
            <w:tcW w:w="3534" w:type="dxa"/>
            <w:tcBorders>
              <w:top w:val="nil"/>
              <w:left w:val="nil"/>
              <w:right w:val="nil"/>
            </w:tcBorders>
          </w:tcPr>
          <w:p w14:paraId="27E6C31F" w14:textId="42A421A0" w:rsidR="00224FF0" w:rsidRDefault="00224FF0" w:rsidP="000761C8">
            <w:pPr>
              <w:autoSpaceDE w:val="0"/>
              <w:autoSpaceDN w:val="0"/>
              <w:adjustRightInd w:val="0"/>
              <w:ind w:left="0" w:firstLine="0"/>
              <w:jc w:val="right"/>
              <w:rPr>
                <w:rFonts w:ascii="Arial" w:hAnsi="Arial" w:cs="Arial"/>
                <w:bCs/>
                <w:iCs/>
                <w:sz w:val="22"/>
                <w:szCs w:val="22"/>
                <w:lang w:eastAsia="cs-CZ"/>
              </w:rPr>
            </w:pPr>
            <w:r>
              <w:rPr>
                <w:rFonts w:ascii="Arial" w:hAnsi="Arial" w:cs="Arial"/>
                <w:bCs/>
                <w:iCs/>
                <w:sz w:val="22"/>
                <w:szCs w:val="22"/>
                <w:lang w:eastAsia="cs-CZ"/>
              </w:rPr>
              <w:t>………………..</w:t>
            </w:r>
          </w:p>
        </w:tc>
      </w:tr>
    </w:tbl>
    <w:p w14:paraId="0C6CD670" w14:textId="77777777" w:rsidR="008E05AC" w:rsidRPr="007E7536" w:rsidRDefault="008E05AC" w:rsidP="000761C8">
      <w:pPr>
        <w:autoSpaceDE w:val="0"/>
        <w:autoSpaceDN w:val="0"/>
        <w:adjustRightInd w:val="0"/>
        <w:ind w:left="0" w:firstLine="0"/>
        <w:jc w:val="center"/>
        <w:rPr>
          <w:rFonts w:ascii="Arial" w:hAnsi="Arial" w:cs="Arial"/>
          <w:b/>
          <w:bCs/>
          <w:iCs/>
          <w:sz w:val="36"/>
          <w:szCs w:val="36"/>
          <w:lang w:eastAsia="cs-CZ"/>
        </w:rPr>
      </w:pPr>
    </w:p>
    <w:p w14:paraId="0A25C2D3" w14:textId="77777777" w:rsidR="00331281" w:rsidRPr="007E7536" w:rsidRDefault="00331281" w:rsidP="000761C8">
      <w:pPr>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t>Smluvní strany</w:t>
      </w:r>
    </w:p>
    <w:p w14:paraId="65AFC65B" w14:textId="77777777" w:rsidR="00331281" w:rsidRPr="007E7536" w:rsidRDefault="00331281" w:rsidP="000761C8">
      <w:pPr>
        <w:spacing w:after="120" w:line="259" w:lineRule="auto"/>
        <w:ind w:left="851" w:firstLine="0"/>
        <w:contextualSpacing/>
        <w:rPr>
          <w:rFonts w:ascii="Arial" w:hAnsi="Arial" w:cs="Arial"/>
          <w:b/>
          <w:sz w:val="24"/>
          <w:szCs w:val="24"/>
          <w:lang w:eastAsia="cs-CZ"/>
        </w:rPr>
      </w:pPr>
    </w:p>
    <w:tbl>
      <w:tblPr>
        <w:tblW w:w="0" w:type="auto"/>
        <w:tblLook w:val="04A0" w:firstRow="1" w:lastRow="0" w:firstColumn="1" w:lastColumn="0" w:noHBand="0" w:noVBand="1"/>
      </w:tblPr>
      <w:tblGrid>
        <w:gridCol w:w="400"/>
        <w:gridCol w:w="3755"/>
        <w:gridCol w:w="4917"/>
      </w:tblGrid>
      <w:tr w:rsidR="00331281" w:rsidRPr="007E7536" w14:paraId="0E3A753B" w14:textId="77777777" w:rsidTr="00C66C07">
        <w:tc>
          <w:tcPr>
            <w:tcW w:w="400" w:type="dxa"/>
            <w:vMerge w:val="restart"/>
          </w:tcPr>
          <w:p w14:paraId="2359899F" w14:textId="77777777" w:rsidR="00331281" w:rsidRPr="007E7536" w:rsidRDefault="00331281" w:rsidP="000761C8">
            <w:pPr>
              <w:ind w:left="0" w:firstLine="0"/>
              <w:jc w:val="left"/>
              <w:rPr>
                <w:rFonts w:ascii="Arial" w:hAnsi="Arial" w:cs="Arial"/>
                <w:sz w:val="22"/>
                <w:szCs w:val="22"/>
                <w:lang w:eastAsia="cs-CZ"/>
              </w:rPr>
            </w:pPr>
            <w:r w:rsidRPr="007E7536">
              <w:rPr>
                <w:rFonts w:ascii="Arial" w:hAnsi="Arial" w:cs="Arial"/>
                <w:sz w:val="22"/>
                <w:szCs w:val="22"/>
                <w:lang w:eastAsia="cs-CZ"/>
              </w:rPr>
              <w:t>1.</w:t>
            </w:r>
          </w:p>
        </w:tc>
        <w:tc>
          <w:tcPr>
            <w:tcW w:w="3755" w:type="dxa"/>
            <w:vAlign w:val="center"/>
          </w:tcPr>
          <w:p w14:paraId="3D015634" w14:textId="77777777" w:rsidR="00331281" w:rsidRPr="007E7536" w:rsidRDefault="00331281" w:rsidP="000761C8">
            <w:pPr>
              <w:ind w:left="0" w:firstLine="0"/>
              <w:jc w:val="left"/>
              <w:rPr>
                <w:rFonts w:ascii="Arial" w:hAnsi="Arial" w:cs="Arial"/>
                <w:b/>
                <w:sz w:val="22"/>
                <w:szCs w:val="22"/>
                <w:lang w:eastAsia="cs-CZ"/>
              </w:rPr>
            </w:pPr>
            <w:r w:rsidRPr="007E7536">
              <w:rPr>
                <w:rFonts w:ascii="Arial" w:hAnsi="Arial" w:cs="Arial"/>
                <w:b/>
                <w:sz w:val="22"/>
                <w:szCs w:val="22"/>
                <w:lang w:eastAsia="cs-CZ"/>
              </w:rPr>
              <w:t>Kupující:</w:t>
            </w:r>
          </w:p>
        </w:tc>
        <w:tc>
          <w:tcPr>
            <w:tcW w:w="4917" w:type="dxa"/>
            <w:vAlign w:val="bottom"/>
          </w:tcPr>
          <w:p w14:paraId="7754E0A1" w14:textId="45CFB8C8" w:rsidR="00331281" w:rsidRPr="007E7536" w:rsidRDefault="007C362E" w:rsidP="000761C8">
            <w:pPr>
              <w:ind w:left="0" w:firstLine="0"/>
              <w:jc w:val="left"/>
              <w:rPr>
                <w:rFonts w:ascii="Arial" w:hAnsi="Arial" w:cs="Arial"/>
                <w:b/>
                <w:sz w:val="22"/>
                <w:szCs w:val="22"/>
                <w:lang w:eastAsia="cs-CZ"/>
              </w:rPr>
            </w:pPr>
            <w:r w:rsidRPr="007C362E">
              <w:rPr>
                <w:rFonts w:ascii="Arial" w:hAnsi="Arial" w:cs="Arial"/>
                <w:b/>
                <w:sz w:val="22"/>
                <w:szCs w:val="22"/>
                <w:lang w:eastAsia="cs-CZ"/>
              </w:rPr>
              <w:t xml:space="preserve">Město </w:t>
            </w:r>
            <w:r w:rsidR="00844321">
              <w:rPr>
                <w:rFonts w:ascii="Arial" w:hAnsi="Arial" w:cs="Arial"/>
                <w:b/>
                <w:sz w:val="22"/>
                <w:szCs w:val="22"/>
                <w:lang w:eastAsia="cs-CZ"/>
              </w:rPr>
              <w:t>Tišnov</w:t>
            </w:r>
          </w:p>
        </w:tc>
      </w:tr>
      <w:tr w:rsidR="00331281" w:rsidRPr="007E7536" w14:paraId="7B9905E3" w14:textId="77777777" w:rsidTr="00C66C07">
        <w:tc>
          <w:tcPr>
            <w:tcW w:w="400" w:type="dxa"/>
            <w:vMerge/>
            <w:vAlign w:val="center"/>
          </w:tcPr>
          <w:p w14:paraId="611C87A8" w14:textId="77777777" w:rsidR="00331281" w:rsidRPr="007E7536" w:rsidRDefault="00331281" w:rsidP="000761C8">
            <w:pPr>
              <w:ind w:left="0" w:firstLine="0"/>
              <w:jc w:val="left"/>
              <w:rPr>
                <w:rFonts w:ascii="Arial" w:hAnsi="Arial" w:cs="Arial"/>
                <w:sz w:val="22"/>
                <w:szCs w:val="22"/>
                <w:lang w:eastAsia="cs-CZ"/>
              </w:rPr>
            </w:pPr>
          </w:p>
        </w:tc>
        <w:tc>
          <w:tcPr>
            <w:tcW w:w="3755" w:type="dxa"/>
            <w:vAlign w:val="center"/>
          </w:tcPr>
          <w:p w14:paraId="75C71134" w14:textId="1FED8A65" w:rsidR="00915E2E" w:rsidRDefault="00C66C07" w:rsidP="000761C8">
            <w:pPr>
              <w:ind w:left="0" w:firstLine="0"/>
              <w:jc w:val="left"/>
              <w:rPr>
                <w:rFonts w:ascii="Arial" w:hAnsi="Arial" w:cs="Arial"/>
                <w:sz w:val="22"/>
                <w:szCs w:val="22"/>
                <w:lang w:eastAsia="cs-CZ"/>
              </w:rPr>
            </w:pPr>
            <w:r>
              <w:rPr>
                <w:rFonts w:ascii="Arial" w:hAnsi="Arial" w:cs="Arial"/>
                <w:sz w:val="22"/>
                <w:szCs w:val="22"/>
                <w:lang w:eastAsia="cs-CZ"/>
              </w:rPr>
              <w:t>Sídlo:</w:t>
            </w:r>
          </w:p>
          <w:p w14:paraId="1C45CCD4" w14:textId="7D104F81" w:rsidR="00C66C07" w:rsidRDefault="00C66C07" w:rsidP="000761C8">
            <w:pPr>
              <w:ind w:left="0" w:firstLine="0"/>
              <w:jc w:val="left"/>
              <w:rPr>
                <w:rFonts w:ascii="Arial" w:hAnsi="Arial" w:cs="Arial"/>
                <w:sz w:val="22"/>
                <w:szCs w:val="22"/>
                <w:lang w:eastAsia="cs-CZ"/>
              </w:rPr>
            </w:pPr>
            <w:r>
              <w:rPr>
                <w:rFonts w:ascii="Arial" w:hAnsi="Arial" w:cs="Arial"/>
                <w:sz w:val="22"/>
                <w:szCs w:val="22"/>
                <w:lang w:eastAsia="cs-CZ"/>
              </w:rPr>
              <w:t>Zastoupení</w:t>
            </w:r>
          </w:p>
          <w:p w14:paraId="1E8D1CE3" w14:textId="1451AC25" w:rsidR="00331281" w:rsidRPr="007E7536" w:rsidRDefault="00331281" w:rsidP="000761C8">
            <w:pPr>
              <w:ind w:left="0" w:firstLine="0"/>
              <w:jc w:val="left"/>
              <w:rPr>
                <w:rFonts w:ascii="Arial" w:hAnsi="Arial" w:cs="Arial"/>
                <w:sz w:val="22"/>
                <w:szCs w:val="22"/>
                <w:lang w:eastAsia="cs-CZ"/>
              </w:rPr>
            </w:pPr>
            <w:r w:rsidRPr="007E7536">
              <w:rPr>
                <w:rFonts w:ascii="Arial" w:hAnsi="Arial" w:cs="Arial"/>
                <w:sz w:val="22"/>
                <w:szCs w:val="22"/>
                <w:lang w:eastAsia="cs-CZ"/>
              </w:rPr>
              <w:t>IČ</w:t>
            </w:r>
            <w:r w:rsidR="002A5300">
              <w:rPr>
                <w:rFonts w:ascii="Arial" w:hAnsi="Arial" w:cs="Arial"/>
                <w:sz w:val="22"/>
                <w:szCs w:val="22"/>
                <w:lang w:eastAsia="cs-CZ"/>
              </w:rPr>
              <w:t>O</w:t>
            </w:r>
            <w:r w:rsidRPr="007E7536">
              <w:rPr>
                <w:rFonts w:ascii="Arial" w:hAnsi="Arial" w:cs="Arial"/>
                <w:sz w:val="22"/>
                <w:szCs w:val="22"/>
                <w:lang w:eastAsia="cs-CZ"/>
              </w:rPr>
              <w:t xml:space="preserve">: </w:t>
            </w:r>
          </w:p>
        </w:tc>
        <w:tc>
          <w:tcPr>
            <w:tcW w:w="4917" w:type="dxa"/>
            <w:vAlign w:val="center"/>
          </w:tcPr>
          <w:p w14:paraId="1F334EFF" w14:textId="7C1F6267" w:rsidR="00924514" w:rsidRDefault="00844321" w:rsidP="000761C8">
            <w:pPr>
              <w:ind w:left="0" w:firstLine="0"/>
              <w:jc w:val="left"/>
              <w:rPr>
                <w:rFonts w:ascii="Arial" w:hAnsi="Arial" w:cs="Arial"/>
                <w:sz w:val="22"/>
                <w:szCs w:val="22"/>
                <w:lang w:eastAsia="cs-CZ"/>
              </w:rPr>
            </w:pPr>
            <w:r>
              <w:rPr>
                <w:rFonts w:ascii="Arial" w:hAnsi="Arial" w:cs="Arial"/>
                <w:sz w:val="22"/>
                <w:szCs w:val="22"/>
                <w:lang w:eastAsia="cs-CZ"/>
              </w:rPr>
              <w:t>nám. Míru 111, 666 01 Tišnov</w:t>
            </w:r>
          </w:p>
          <w:p w14:paraId="03A5AA42" w14:textId="44D377B3" w:rsidR="00C66C07" w:rsidRDefault="007C362E" w:rsidP="000761C8">
            <w:pPr>
              <w:ind w:left="0" w:firstLine="0"/>
              <w:jc w:val="left"/>
              <w:rPr>
                <w:rFonts w:ascii="Arial" w:hAnsi="Arial" w:cs="Arial"/>
                <w:sz w:val="22"/>
                <w:szCs w:val="22"/>
                <w:lang w:eastAsia="cs-CZ"/>
              </w:rPr>
            </w:pPr>
            <w:r w:rsidRPr="007C362E">
              <w:rPr>
                <w:rFonts w:ascii="Arial" w:hAnsi="Arial" w:cs="Arial"/>
                <w:sz w:val="22"/>
                <w:szCs w:val="22"/>
                <w:lang w:eastAsia="cs-CZ"/>
              </w:rPr>
              <w:t xml:space="preserve"> </w:t>
            </w:r>
            <w:r w:rsidR="00844321">
              <w:rPr>
                <w:rFonts w:ascii="Arial" w:hAnsi="Arial" w:cs="Arial"/>
                <w:sz w:val="22"/>
                <w:szCs w:val="22"/>
                <w:lang w:eastAsia="cs-CZ"/>
              </w:rPr>
              <w:t>Bc. Jiří Dospíšil</w:t>
            </w:r>
            <w:r w:rsidRPr="007C362E">
              <w:rPr>
                <w:rFonts w:ascii="Arial" w:hAnsi="Arial" w:cs="Arial"/>
                <w:sz w:val="22"/>
                <w:szCs w:val="22"/>
                <w:lang w:eastAsia="cs-CZ"/>
              </w:rPr>
              <w:t>– starosta</w:t>
            </w:r>
          </w:p>
          <w:p w14:paraId="2699F6AD" w14:textId="36690150" w:rsidR="00331281" w:rsidRPr="007E7536" w:rsidRDefault="00844321" w:rsidP="000761C8">
            <w:pPr>
              <w:ind w:left="0" w:firstLine="0"/>
              <w:jc w:val="left"/>
              <w:rPr>
                <w:rFonts w:ascii="Arial" w:hAnsi="Arial" w:cs="Arial"/>
                <w:sz w:val="22"/>
                <w:szCs w:val="22"/>
                <w:lang w:eastAsia="cs-CZ"/>
              </w:rPr>
            </w:pPr>
            <w:r>
              <w:rPr>
                <w:rFonts w:ascii="Arial" w:hAnsi="Arial" w:cs="Arial"/>
                <w:sz w:val="22"/>
                <w:szCs w:val="22"/>
                <w:lang w:eastAsia="cs-CZ"/>
              </w:rPr>
              <w:t>00282707</w:t>
            </w:r>
          </w:p>
        </w:tc>
      </w:tr>
      <w:tr w:rsidR="00331281" w:rsidRPr="007E7536" w14:paraId="5E2AB79E" w14:textId="77777777" w:rsidTr="00C66C07">
        <w:tc>
          <w:tcPr>
            <w:tcW w:w="400" w:type="dxa"/>
            <w:vMerge/>
            <w:vAlign w:val="center"/>
          </w:tcPr>
          <w:p w14:paraId="3883DAC3" w14:textId="77777777" w:rsidR="00331281" w:rsidRPr="007E7536" w:rsidRDefault="00331281" w:rsidP="000761C8">
            <w:pPr>
              <w:ind w:left="0" w:firstLine="0"/>
              <w:jc w:val="left"/>
              <w:rPr>
                <w:rFonts w:ascii="Arial" w:hAnsi="Arial" w:cs="Arial"/>
                <w:sz w:val="22"/>
                <w:szCs w:val="22"/>
                <w:lang w:eastAsia="cs-CZ"/>
              </w:rPr>
            </w:pPr>
          </w:p>
        </w:tc>
        <w:tc>
          <w:tcPr>
            <w:tcW w:w="3755" w:type="dxa"/>
            <w:vAlign w:val="center"/>
          </w:tcPr>
          <w:p w14:paraId="356C4A13" w14:textId="77777777" w:rsidR="00331281" w:rsidRPr="007E7536" w:rsidRDefault="00331281" w:rsidP="000761C8">
            <w:pPr>
              <w:ind w:left="0" w:firstLine="0"/>
              <w:jc w:val="left"/>
              <w:rPr>
                <w:rFonts w:ascii="Arial" w:hAnsi="Arial" w:cs="Arial"/>
                <w:sz w:val="22"/>
                <w:szCs w:val="22"/>
                <w:lang w:eastAsia="cs-CZ"/>
              </w:rPr>
            </w:pPr>
            <w:r w:rsidRPr="007E7536">
              <w:rPr>
                <w:rFonts w:ascii="Arial" w:hAnsi="Arial" w:cs="Arial"/>
                <w:sz w:val="22"/>
                <w:szCs w:val="22"/>
                <w:lang w:eastAsia="cs-CZ"/>
              </w:rPr>
              <w:t>DIČ:</w:t>
            </w:r>
          </w:p>
        </w:tc>
        <w:tc>
          <w:tcPr>
            <w:tcW w:w="4917" w:type="dxa"/>
            <w:vAlign w:val="center"/>
          </w:tcPr>
          <w:p w14:paraId="16628F93" w14:textId="4953EE47" w:rsidR="00331281" w:rsidRPr="007E7536" w:rsidRDefault="00844321" w:rsidP="000761C8">
            <w:pPr>
              <w:ind w:left="0" w:firstLine="0"/>
              <w:jc w:val="left"/>
              <w:rPr>
                <w:rFonts w:ascii="Arial" w:hAnsi="Arial" w:cs="Arial"/>
                <w:sz w:val="22"/>
                <w:szCs w:val="22"/>
                <w:lang w:eastAsia="cs-CZ"/>
              </w:rPr>
            </w:pPr>
            <w:r w:rsidRPr="00844321">
              <w:rPr>
                <w:rFonts w:ascii="Arial" w:hAnsi="Arial" w:cs="Arial"/>
                <w:sz w:val="22"/>
                <w:szCs w:val="22"/>
                <w:lang w:eastAsia="cs-CZ"/>
              </w:rPr>
              <w:t>CZ00282707</w:t>
            </w:r>
          </w:p>
        </w:tc>
      </w:tr>
      <w:tr w:rsidR="00331281" w:rsidRPr="007E7536" w14:paraId="4F6F285C" w14:textId="77777777" w:rsidTr="00C66C07">
        <w:tc>
          <w:tcPr>
            <w:tcW w:w="400" w:type="dxa"/>
            <w:vMerge/>
            <w:vAlign w:val="center"/>
          </w:tcPr>
          <w:p w14:paraId="27D31199" w14:textId="77777777" w:rsidR="00331281" w:rsidRPr="007E7536" w:rsidRDefault="00331281" w:rsidP="000761C8">
            <w:pPr>
              <w:ind w:left="0" w:firstLine="0"/>
              <w:jc w:val="left"/>
              <w:rPr>
                <w:rFonts w:ascii="Arial" w:hAnsi="Arial" w:cs="Arial"/>
                <w:sz w:val="22"/>
                <w:szCs w:val="22"/>
                <w:lang w:eastAsia="cs-CZ"/>
              </w:rPr>
            </w:pPr>
          </w:p>
        </w:tc>
        <w:tc>
          <w:tcPr>
            <w:tcW w:w="3755" w:type="dxa"/>
            <w:vAlign w:val="center"/>
          </w:tcPr>
          <w:p w14:paraId="02F8F5A9" w14:textId="10750574" w:rsidR="00331281" w:rsidRPr="00892D52" w:rsidRDefault="00C66C07" w:rsidP="000761C8">
            <w:pPr>
              <w:ind w:left="0" w:firstLine="0"/>
              <w:jc w:val="left"/>
              <w:rPr>
                <w:rFonts w:ascii="Arial" w:hAnsi="Arial" w:cs="Arial"/>
                <w:sz w:val="22"/>
                <w:szCs w:val="22"/>
                <w:lang w:eastAsia="cs-CZ"/>
              </w:rPr>
            </w:pPr>
            <w:r>
              <w:rPr>
                <w:rFonts w:ascii="Arial" w:hAnsi="Arial" w:cs="Arial"/>
                <w:sz w:val="22"/>
                <w:szCs w:val="22"/>
                <w:lang w:eastAsia="cs-CZ"/>
              </w:rPr>
              <w:t>B</w:t>
            </w:r>
            <w:r w:rsidR="00331281" w:rsidRPr="00892D52">
              <w:rPr>
                <w:rFonts w:ascii="Arial" w:hAnsi="Arial" w:cs="Arial"/>
                <w:sz w:val="22"/>
                <w:szCs w:val="22"/>
                <w:lang w:eastAsia="cs-CZ"/>
              </w:rPr>
              <w:t>ankovní spojení:</w:t>
            </w:r>
          </w:p>
          <w:p w14:paraId="6756F551" w14:textId="79FB3376" w:rsidR="002A5300" w:rsidRPr="004F0AAE" w:rsidRDefault="00C66C07" w:rsidP="000761C8">
            <w:pPr>
              <w:ind w:left="0" w:firstLine="0"/>
              <w:jc w:val="left"/>
              <w:rPr>
                <w:rFonts w:ascii="Arial" w:hAnsi="Arial" w:cs="Arial"/>
                <w:sz w:val="22"/>
                <w:szCs w:val="22"/>
                <w:highlight w:val="lightGray"/>
                <w:lang w:eastAsia="cs-CZ"/>
              </w:rPr>
            </w:pPr>
            <w:r>
              <w:rPr>
                <w:rFonts w:ascii="Arial" w:hAnsi="Arial" w:cs="Arial"/>
                <w:sz w:val="22"/>
                <w:szCs w:val="22"/>
                <w:lang w:eastAsia="cs-CZ"/>
              </w:rPr>
              <w:t>Č</w:t>
            </w:r>
            <w:r w:rsidR="002A5300" w:rsidRPr="00892D52">
              <w:rPr>
                <w:rFonts w:ascii="Arial" w:hAnsi="Arial" w:cs="Arial"/>
                <w:sz w:val="22"/>
                <w:szCs w:val="22"/>
                <w:lang w:eastAsia="cs-CZ"/>
              </w:rPr>
              <w:t>íslo účtu:</w:t>
            </w:r>
          </w:p>
        </w:tc>
        <w:tc>
          <w:tcPr>
            <w:tcW w:w="4917" w:type="dxa"/>
            <w:vAlign w:val="center"/>
          </w:tcPr>
          <w:p w14:paraId="6912CCFB" w14:textId="71C4F725" w:rsidR="002A5300" w:rsidRDefault="00D00017" w:rsidP="000761C8">
            <w:pPr>
              <w:ind w:left="0" w:firstLine="0"/>
              <w:jc w:val="left"/>
              <w:rPr>
                <w:rFonts w:ascii="Arial" w:hAnsi="Arial" w:cs="Arial"/>
                <w:sz w:val="22"/>
                <w:szCs w:val="22"/>
                <w:lang w:eastAsia="cs-CZ"/>
              </w:rPr>
            </w:pPr>
            <w:r w:rsidRPr="00D00017">
              <w:rPr>
                <w:rFonts w:ascii="Arial" w:hAnsi="Arial" w:cs="Arial"/>
                <w:sz w:val="22"/>
                <w:szCs w:val="22"/>
                <w:lang w:eastAsia="cs-CZ"/>
              </w:rPr>
              <w:t>Komerční banka a.s.</w:t>
            </w:r>
          </w:p>
          <w:p w14:paraId="0E0E235C" w14:textId="0B69E8D9" w:rsidR="003319B9" w:rsidRPr="004F0AAE" w:rsidRDefault="00844321" w:rsidP="000761C8">
            <w:pPr>
              <w:ind w:left="0" w:firstLine="0"/>
              <w:jc w:val="left"/>
              <w:rPr>
                <w:rFonts w:ascii="Arial" w:hAnsi="Arial" w:cs="Arial"/>
                <w:sz w:val="22"/>
                <w:szCs w:val="22"/>
                <w:highlight w:val="lightGray"/>
                <w:lang w:eastAsia="cs-CZ"/>
              </w:rPr>
            </w:pPr>
            <w:r w:rsidRPr="00844321">
              <w:rPr>
                <w:rFonts w:ascii="Arial" w:hAnsi="Arial" w:cs="Arial"/>
                <w:sz w:val="22"/>
                <w:szCs w:val="22"/>
                <w:lang w:eastAsia="cs-CZ"/>
              </w:rPr>
              <w:t>1425641/0100</w:t>
            </w:r>
          </w:p>
        </w:tc>
      </w:tr>
      <w:tr w:rsidR="00331281" w:rsidRPr="007E7536" w14:paraId="3B008884" w14:textId="77777777" w:rsidTr="00C66C07">
        <w:tc>
          <w:tcPr>
            <w:tcW w:w="400" w:type="dxa"/>
            <w:vMerge/>
            <w:vAlign w:val="center"/>
          </w:tcPr>
          <w:p w14:paraId="766C2424" w14:textId="77777777" w:rsidR="00331281" w:rsidRPr="007E7536" w:rsidRDefault="00331281" w:rsidP="000761C8">
            <w:pPr>
              <w:ind w:left="0" w:firstLine="0"/>
              <w:jc w:val="left"/>
              <w:rPr>
                <w:rFonts w:ascii="Arial" w:hAnsi="Arial" w:cs="Arial"/>
                <w:sz w:val="22"/>
                <w:szCs w:val="22"/>
                <w:lang w:eastAsia="cs-CZ"/>
              </w:rPr>
            </w:pPr>
          </w:p>
        </w:tc>
        <w:tc>
          <w:tcPr>
            <w:tcW w:w="3755" w:type="dxa"/>
            <w:vAlign w:val="center"/>
          </w:tcPr>
          <w:p w14:paraId="2DB3674D" w14:textId="77777777" w:rsidR="00331281" w:rsidRPr="007E7536" w:rsidRDefault="00331281" w:rsidP="000761C8">
            <w:pPr>
              <w:ind w:left="0" w:firstLine="0"/>
              <w:jc w:val="left"/>
              <w:rPr>
                <w:rFonts w:ascii="Arial" w:hAnsi="Arial" w:cs="Arial"/>
                <w:sz w:val="22"/>
                <w:szCs w:val="22"/>
                <w:lang w:eastAsia="cs-CZ"/>
              </w:rPr>
            </w:pPr>
          </w:p>
        </w:tc>
        <w:tc>
          <w:tcPr>
            <w:tcW w:w="4917" w:type="dxa"/>
            <w:vAlign w:val="center"/>
          </w:tcPr>
          <w:p w14:paraId="568EAFF1" w14:textId="77777777" w:rsidR="00331281" w:rsidRPr="007E7536" w:rsidRDefault="00331281" w:rsidP="000761C8">
            <w:pPr>
              <w:ind w:left="0" w:firstLine="0"/>
              <w:jc w:val="left"/>
              <w:rPr>
                <w:rFonts w:ascii="Arial" w:hAnsi="Arial" w:cs="Arial"/>
                <w:sz w:val="22"/>
                <w:szCs w:val="22"/>
                <w:lang w:eastAsia="cs-CZ"/>
              </w:rPr>
            </w:pPr>
          </w:p>
        </w:tc>
      </w:tr>
      <w:tr w:rsidR="00331281" w:rsidRPr="007E7536" w14:paraId="3C3E7E30" w14:textId="77777777" w:rsidTr="00C66C07">
        <w:tc>
          <w:tcPr>
            <w:tcW w:w="400" w:type="dxa"/>
            <w:vMerge/>
            <w:vAlign w:val="center"/>
          </w:tcPr>
          <w:p w14:paraId="1E82133C" w14:textId="77777777" w:rsidR="00331281" w:rsidRPr="007E7536" w:rsidRDefault="00331281" w:rsidP="000761C8">
            <w:pPr>
              <w:ind w:left="0" w:firstLine="0"/>
              <w:jc w:val="left"/>
              <w:rPr>
                <w:rFonts w:ascii="Arial" w:hAnsi="Arial" w:cs="Arial"/>
                <w:sz w:val="22"/>
                <w:szCs w:val="22"/>
                <w:lang w:eastAsia="cs-CZ"/>
              </w:rPr>
            </w:pPr>
          </w:p>
        </w:tc>
        <w:tc>
          <w:tcPr>
            <w:tcW w:w="3755" w:type="dxa"/>
            <w:vAlign w:val="center"/>
          </w:tcPr>
          <w:p w14:paraId="7F28B21F" w14:textId="49D9F146" w:rsidR="00331281" w:rsidRPr="007E7536" w:rsidRDefault="002A5300" w:rsidP="000761C8">
            <w:pPr>
              <w:ind w:left="0" w:firstLine="0"/>
              <w:jc w:val="left"/>
              <w:rPr>
                <w:rFonts w:ascii="Arial" w:hAnsi="Arial" w:cs="Arial"/>
                <w:sz w:val="22"/>
                <w:szCs w:val="22"/>
                <w:lang w:eastAsia="cs-CZ"/>
              </w:rPr>
            </w:pPr>
            <w:r>
              <w:rPr>
                <w:rFonts w:ascii="Arial" w:hAnsi="Arial" w:cs="Arial"/>
                <w:sz w:val="22"/>
                <w:szCs w:val="22"/>
                <w:lang w:eastAsia="cs-CZ"/>
              </w:rPr>
              <w:t>(</w:t>
            </w:r>
            <w:r w:rsidR="00331281" w:rsidRPr="007E7536">
              <w:rPr>
                <w:rFonts w:ascii="Arial" w:hAnsi="Arial" w:cs="Arial"/>
                <w:sz w:val="22"/>
                <w:szCs w:val="22"/>
                <w:lang w:eastAsia="cs-CZ"/>
              </w:rPr>
              <w:t>dále jen „kupující“</w:t>
            </w:r>
            <w:r>
              <w:rPr>
                <w:rFonts w:ascii="Arial" w:hAnsi="Arial" w:cs="Arial"/>
                <w:sz w:val="22"/>
                <w:szCs w:val="22"/>
                <w:lang w:eastAsia="cs-CZ"/>
              </w:rPr>
              <w:t>)</w:t>
            </w:r>
          </w:p>
        </w:tc>
        <w:tc>
          <w:tcPr>
            <w:tcW w:w="4917" w:type="dxa"/>
            <w:vAlign w:val="center"/>
          </w:tcPr>
          <w:p w14:paraId="57463A7C" w14:textId="77777777" w:rsidR="00331281" w:rsidRPr="007E7536" w:rsidRDefault="00331281" w:rsidP="000761C8">
            <w:pPr>
              <w:ind w:left="0" w:firstLine="0"/>
              <w:jc w:val="left"/>
              <w:rPr>
                <w:rFonts w:ascii="Arial" w:hAnsi="Arial" w:cs="Arial"/>
                <w:sz w:val="22"/>
                <w:szCs w:val="22"/>
                <w:lang w:eastAsia="cs-CZ"/>
              </w:rPr>
            </w:pPr>
          </w:p>
        </w:tc>
      </w:tr>
    </w:tbl>
    <w:p w14:paraId="447BDACB" w14:textId="418DB240" w:rsidR="00331281" w:rsidRPr="007E7536" w:rsidRDefault="00B030C3" w:rsidP="00915E2E">
      <w:pPr>
        <w:spacing w:before="240" w:after="240"/>
        <w:ind w:left="0" w:firstLine="0"/>
        <w:jc w:val="left"/>
        <w:rPr>
          <w:rFonts w:ascii="Arial" w:hAnsi="Arial" w:cs="Arial"/>
          <w:sz w:val="22"/>
          <w:szCs w:val="22"/>
          <w:lang w:eastAsia="cs-CZ"/>
        </w:rPr>
      </w:pPr>
      <w:r>
        <w:rPr>
          <w:rFonts w:ascii="Arial" w:hAnsi="Arial" w:cs="Arial"/>
          <w:sz w:val="22"/>
          <w:szCs w:val="22"/>
          <w:lang w:eastAsia="cs-CZ"/>
        </w:rPr>
        <w:t xml:space="preserve">         </w:t>
      </w:r>
      <w:r w:rsidR="00331281" w:rsidRPr="007E7536">
        <w:rPr>
          <w:rFonts w:ascii="Arial" w:hAnsi="Arial" w:cs="Arial"/>
          <w:sz w:val="22"/>
          <w:szCs w:val="22"/>
          <w:lang w:eastAsia="cs-CZ"/>
        </w:rPr>
        <w:t>a</w:t>
      </w:r>
    </w:p>
    <w:tbl>
      <w:tblPr>
        <w:tblW w:w="0" w:type="auto"/>
        <w:tblLook w:val="04A0" w:firstRow="1" w:lastRow="0" w:firstColumn="1" w:lastColumn="0" w:noHBand="0" w:noVBand="1"/>
      </w:tblPr>
      <w:tblGrid>
        <w:gridCol w:w="400"/>
        <w:gridCol w:w="3751"/>
        <w:gridCol w:w="4921"/>
      </w:tblGrid>
      <w:tr w:rsidR="00331281" w:rsidRPr="007E7536" w14:paraId="18C89287" w14:textId="77777777" w:rsidTr="00F43499">
        <w:tc>
          <w:tcPr>
            <w:tcW w:w="400" w:type="dxa"/>
            <w:vMerge w:val="restart"/>
          </w:tcPr>
          <w:p w14:paraId="5E85720A" w14:textId="77777777" w:rsidR="00331281" w:rsidRPr="007E7536" w:rsidRDefault="00331281" w:rsidP="000761C8">
            <w:pPr>
              <w:ind w:left="0" w:firstLine="0"/>
              <w:jc w:val="left"/>
              <w:rPr>
                <w:rFonts w:ascii="Arial" w:hAnsi="Arial" w:cs="Arial"/>
                <w:sz w:val="22"/>
                <w:szCs w:val="22"/>
                <w:lang w:eastAsia="cs-CZ"/>
              </w:rPr>
            </w:pPr>
            <w:r w:rsidRPr="007E7536">
              <w:rPr>
                <w:rFonts w:ascii="Arial" w:hAnsi="Arial" w:cs="Arial"/>
                <w:sz w:val="22"/>
                <w:szCs w:val="22"/>
                <w:lang w:eastAsia="cs-CZ"/>
              </w:rPr>
              <w:t>2.</w:t>
            </w:r>
          </w:p>
        </w:tc>
        <w:tc>
          <w:tcPr>
            <w:tcW w:w="3751" w:type="dxa"/>
            <w:vAlign w:val="bottom"/>
          </w:tcPr>
          <w:p w14:paraId="4074D0BC" w14:textId="77777777" w:rsidR="00331281" w:rsidRPr="007E7536" w:rsidRDefault="00331281" w:rsidP="000761C8">
            <w:pPr>
              <w:ind w:left="0" w:firstLine="0"/>
              <w:jc w:val="left"/>
              <w:rPr>
                <w:rFonts w:ascii="Arial" w:hAnsi="Arial" w:cs="Arial"/>
                <w:b/>
                <w:sz w:val="22"/>
                <w:szCs w:val="22"/>
                <w:lang w:eastAsia="cs-CZ"/>
              </w:rPr>
            </w:pPr>
            <w:r w:rsidRPr="007E7536">
              <w:rPr>
                <w:rFonts w:ascii="Arial" w:hAnsi="Arial" w:cs="Arial"/>
                <w:b/>
                <w:sz w:val="22"/>
                <w:szCs w:val="22"/>
                <w:lang w:eastAsia="cs-CZ"/>
              </w:rPr>
              <w:t>Prodávající:</w:t>
            </w:r>
          </w:p>
        </w:tc>
        <w:tc>
          <w:tcPr>
            <w:tcW w:w="4921" w:type="dxa"/>
            <w:vAlign w:val="bottom"/>
          </w:tcPr>
          <w:p w14:paraId="5C7893BD" w14:textId="6DC6D646" w:rsidR="00331281" w:rsidRPr="00C66C07" w:rsidRDefault="00C66C07" w:rsidP="000761C8">
            <w:pPr>
              <w:ind w:left="0" w:firstLine="0"/>
              <w:jc w:val="left"/>
              <w:rPr>
                <w:rFonts w:ascii="Arial" w:hAnsi="Arial" w:cs="Arial"/>
                <w:b/>
                <w:bCs/>
                <w:sz w:val="22"/>
                <w:szCs w:val="22"/>
                <w:lang w:eastAsia="cs-CZ"/>
              </w:rPr>
            </w:pPr>
            <w:r w:rsidRPr="00C66C07">
              <w:rPr>
                <w:rFonts w:ascii="Arial" w:hAnsi="Arial" w:cs="Arial"/>
                <w:b/>
                <w:bCs/>
                <w:sz w:val="22"/>
                <w:szCs w:val="22"/>
                <w:highlight w:val="yellow"/>
                <w:lang w:eastAsia="cs-CZ"/>
              </w:rPr>
              <w:t>………………………..</w:t>
            </w:r>
          </w:p>
        </w:tc>
      </w:tr>
      <w:tr w:rsidR="00331281" w:rsidRPr="007E7536" w14:paraId="16DD3DF5" w14:textId="77777777" w:rsidTr="00F43499">
        <w:tc>
          <w:tcPr>
            <w:tcW w:w="400" w:type="dxa"/>
            <w:vMerge/>
            <w:vAlign w:val="center"/>
          </w:tcPr>
          <w:p w14:paraId="113D869B" w14:textId="77777777" w:rsidR="00331281" w:rsidRPr="007E7536" w:rsidRDefault="00331281" w:rsidP="000761C8">
            <w:pPr>
              <w:ind w:left="0" w:firstLine="0"/>
              <w:jc w:val="left"/>
              <w:rPr>
                <w:rFonts w:ascii="Arial" w:hAnsi="Arial" w:cs="Arial"/>
                <w:sz w:val="22"/>
                <w:szCs w:val="22"/>
                <w:lang w:eastAsia="cs-CZ"/>
              </w:rPr>
            </w:pPr>
          </w:p>
        </w:tc>
        <w:tc>
          <w:tcPr>
            <w:tcW w:w="3751" w:type="dxa"/>
            <w:vAlign w:val="center"/>
          </w:tcPr>
          <w:p w14:paraId="0061B4F7" w14:textId="68974DA6" w:rsidR="00331281" w:rsidRPr="007E7536" w:rsidRDefault="00C66C07" w:rsidP="000761C8">
            <w:pPr>
              <w:ind w:left="0" w:firstLine="0"/>
              <w:jc w:val="left"/>
              <w:rPr>
                <w:rFonts w:ascii="Arial" w:hAnsi="Arial" w:cs="Arial"/>
                <w:sz w:val="22"/>
                <w:szCs w:val="22"/>
                <w:lang w:eastAsia="cs-CZ"/>
              </w:rPr>
            </w:pPr>
            <w:r>
              <w:rPr>
                <w:rFonts w:ascii="Arial" w:hAnsi="Arial" w:cs="Arial"/>
                <w:sz w:val="22"/>
                <w:szCs w:val="22"/>
                <w:lang w:eastAsia="cs-CZ"/>
              </w:rPr>
              <w:t>S</w:t>
            </w:r>
            <w:r w:rsidR="00331281" w:rsidRPr="007E7536">
              <w:rPr>
                <w:rFonts w:ascii="Arial" w:hAnsi="Arial" w:cs="Arial"/>
                <w:sz w:val="22"/>
                <w:szCs w:val="22"/>
                <w:lang w:eastAsia="cs-CZ"/>
              </w:rPr>
              <w:t>ídlo:</w:t>
            </w:r>
          </w:p>
        </w:tc>
        <w:tc>
          <w:tcPr>
            <w:tcW w:w="4921" w:type="dxa"/>
            <w:vAlign w:val="center"/>
          </w:tcPr>
          <w:p w14:paraId="3F68143D" w14:textId="27F4CB9A" w:rsidR="00331281" w:rsidRPr="007E7536" w:rsidRDefault="00F43499" w:rsidP="000761C8">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23D3E9B5" w14:textId="77777777" w:rsidTr="00F43499">
        <w:tc>
          <w:tcPr>
            <w:tcW w:w="400" w:type="dxa"/>
            <w:vMerge/>
            <w:vAlign w:val="center"/>
          </w:tcPr>
          <w:p w14:paraId="409EA10B" w14:textId="77777777" w:rsidR="00331281" w:rsidRPr="007E7536" w:rsidRDefault="00331281" w:rsidP="000761C8">
            <w:pPr>
              <w:ind w:left="0" w:firstLine="0"/>
              <w:jc w:val="left"/>
              <w:rPr>
                <w:rFonts w:ascii="Arial" w:hAnsi="Arial" w:cs="Arial"/>
                <w:sz w:val="22"/>
                <w:szCs w:val="22"/>
                <w:lang w:eastAsia="cs-CZ"/>
              </w:rPr>
            </w:pPr>
          </w:p>
        </w:tc>
        <w:tc>
          <w:tcPr>
            <w:tcW w:w="3751" w:type="dxa"/>
            <w:vAlign w:val="center"/>
          </w:tcPr>
          <w:p w14:paraId="55F350FE" w14:textId="27FA90A6" w:rsidR="00C66C07" w:rsidRDefault="00C66C07" w:rsidP="000761C8">
            <w:pPr>
              <w:ind w:left="0" w:firstLine="0"/>
              <w:jc w:val="left"/>
              <w:rPr>
                <w:rFonts w:ascii="Arial" w:hAnsi="Arial" w:cs="Arial"/>
                <w:sz w:val="22"/>
                <w:szCs w:val="22"/>
                <w:lang w:eastAsia="cs-CZ"/>
              </w:rPr>
            </w:pPr>
            <w:r w:rsidRPr="00C66C07">
              <w:rPr>
                <w:rFonts w:ascii="Arial" w:hAnsi="Arial" w:cs="Arial"/>
                <w:sz w:val="22"/>
                <w:szCs w:val="22"/>
                <w:lang w:eastAsia="cs-CZ"/>
              </w:rPr>
              <w:t>Zastoupení:</w:t>
            </w:r>
            <w:r w:rsidRPr="00C66C07">
              <w:rPr>
                <w:rFonts w:ascii="Arial" w:hAnsi="Arial" w:cs="Arial"/>
                <w:sz w:val="22"/>
                <w:szCs w:val="22"/>
                <w:lang w:eastAsia="cs-CZ"/>
              </w:rPr>
              <w:tab/>
            </w:r>
          </w:p>
          <w:p w14:paraId="2094EFF3" w14:textId="10F9B076" w:rsidR="00331281" w:rsidRPr="007E7536" w:rsidRDefault="00331281" w:rsidP="000761C8">
            <w:pPr>
              <w:ind w:left="0" w:firstLine="0"/>
              <w:jc w:val="left"/>
              <w:rPr>
                <w:rFonts w:ascii="Arial" w:hAnsi="Arial" w:cs="Arial"/>
                <w:sz w:val="22"/>
                <w:szCs w:val="22"/>
                <w:lang w:eastAsia="cs-CZ"/>
              </w:rPr>
            </w:pPr>
            <w:r w:rsidRPr="007E7536">
              <w:rPr>
                <w:rFonts w:ascii="Arial" w:hAnsi="Arial" w:cs="Arial"/>
                <w:sz w:val="22"/>
                <w:szCs w:val="22"/>
                <w:lang w:eastAsia="cs-CZ"/>
              </w:rPr>
              <w:t>IČO:</w:t>
            </w:r>
          </w:p>
        </w:tc>
        <w:tc>
          <w:tcPr>
            <w:tcW w:w="4921" w:type="dxa"/>
            <w:vAlign w:val="center"/>
          </w:tcPr>
          <w:p w14:paraId="5C5FB9EF" w14:textId="5E772141" w:rsidR="00C66C07" w:rsidRDefault="00C66C07" w:rsidP="000761C8">
            <w:pPr>
              <w:ind w:left="0" w:firstLine="0"/>
              <w:jc w:val="left"/>
              <w:rPr>
                <w:rFonts w:ascii="Arial" w:hAnsi="Arial" w:cs="Arial"/>
                <w:sz w:val="22"/>
                <w:szCs w:val="22"/>
                <w:highlight w:val="yellow"/>
                <w:lang w:eastAsia="cs-CZ"/>
              </w:rPr>
            </w:pPr>
            <w:r w:rsidRPr="00F43499">
              <w:rPr>
                <w:rFonts w:ascii="Arial" w:hAnsi="Arial" w:cs="Arial"/>
                <w:sz w:val="22"/>
                <w:szCs w:val="22"/>
                <w:highlight w:val="yellow"/>
                <w:lang w:eastAsia="cs-CZ"/>
              </w:rPr>
              <w:t>………………………..</w:t>
            </w:r>
          </w:p>
          <w:p w14:paraId="0CC605A9" w14:textId="72770DF7" w:rsidR="00331281" w:rsidRPr="007E7536" w:rsidRDefault="00F43499" w:rsidP="000761C8">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90A7E95" w14:textId="77777777" w:rsidTr="00F43499">
        <w:tc>
          <w:tcPr>
            <w:tcW w:w="400" w:type="dxa"/>
            <w:vMerge/>
            <w:vAlign w:val="center"/>
          </w:tcPr>
          <w:p w14:paraId="13B978E8" w14:textId="77777777" w:rsidR="00331281" w:rsidRPr="007E7536" w:rsidRDefault="00331281" w:rsidP="000761C8">
            <w:pPr>
              <w:ind w:left="0" w:firstLine="0"/>
              <w:jc w:val="left"/>
              <w:rPr>
                <w:rFonts w:ascii="Arial" w:hAnsi="Arial" w:cs="Arial"/>
                <w:sz w:val="22"/>
                <w:szCs w:val="22"/>
                <w:lang w:eastAsia="cs-CZ"/>
              </w:rPr>
            </w:pPr>
          </w:p>
        </w:tc>
        <w:tc>
          <w:tcPr>
            <w:tcW w:w="3751" w:type="dxa"/>
            <w:vAlign w:val="center"/>
          </w:tcPr>
          <w:p w14:paraId="4D601FF1" w14:textId="77777777" w:rsidR="00331281" w:rsidRPr="007E7536" w:rsidRDefault="00331281" w:rsidP="000761C8">
            <w:pPr>
              <w:ind w:left="0" w:firstLine="0"/>
              <w:jc w:val="left"/>
              <w:rPr>
                <w:rFonts w:ascii="Arial" w:hAnsi="Arial" w:cs="Arial"/>
                <w:sz w:val="22"/>
                <w:szCs w:val="22"/>
                <w:lang w:eastAsia="cs-CZ"/>
              </w:rPr>
            </w:pPr>
            <w:r w:rsidRPr="007E7536">
              <w:rPr>
                <w:rFonts w:ascii="Arial" w:hAnsi="Arial" w:cs="Arial"/>
                <w:sz w:val="22"/>
                <w:szCs w:val="22"/>
                <w:lang w:eastAsia="cs-CZ"/>
              </w:rPr>
              <w:t>DIČ:</w:t>
            </w:r>
          </w:p>
        </w:tc>
        <w:tc>
          <w:tcPr>
            <w:tcW w:w="4921" w:type="dxa"/>
            <w:vAlign w:val="center"/>
          </w:tcPr>
          <w:p w14:paraId="7BB63B36" w14:textId="57CC4B78" w:rsidR="00331281" w:rsidRPr="007E7536" w:rsidRDefault="00F43499" w:rsidP="000761C8">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F43499" w:rsidRPr="007E7536" w14:paraId="6B9AA3C1" w14:textId="77777777" w:rsidTr="00F43499">
        <w:tc>
          <w:tcPr>
            <w:tcW w:w="400" w:type="dxa"/>
            <w:vMerge/>
            <w:vAlign w:val="center"/>
          </w:tcPr>
          <w:p w14:paraId="42A6C643" w14:textId="77777777" w:rsidR="00F43499" w:rsidRPr="007E7536" w:rsidRDefault="00F43499" w:rsidP="000761C8">
            <w:pPr>
              <w:ind w:left="0" w:firstLine="0"/>
              <w:jc w:val="left"/>
              <w:rPr>
                <w:rFonts w:ascii="Arial" w:hAnsi="Arial" w:cs="Arial"/>
                <w:sz w:val="22"/>
                <w:szCs w:val="22"/>
                <w:lang w:eastAsia="cs-CZ"/>
              </w:rPr>
            </w:pPr>
          </w:p>
        </w:tc>
        <w:tc>
          <w:tcPr>
            <w:tcW w:w="3751" w:type="dxa"/>
            <w:vAlign w:val="center"/>
          </w:tcPr>
          <w:p w14:paraId="7E06018F" w14:textId="57D09B0F" w:rsidR="00F43499" w:rsidRDefault="00C66C07" w:rsidP="000761C8">
            <w:pPr>
              <w:ind w:left="0" w:firstLine="0"/>
              <w:jc w:val="left"/>
              <w:rPr>
                <w:rFonts w:ascii="Arial" w:hAnsi="Arial" w:cs="Arial"/>
                <w:sz w:val="22"/>
                <w:szCs w:val="22"/>
                <w:lang w:eastAsia="cs-CZ"/>
              </w:rPr>
            </w:pPr>
            <w:r>
              <w:rPr>
                <w:rFonts w:ascii="Arial" w:hAnsi="Arial" w:cs="Arial"/>
                <w:sz w:val="22"/>
                <w:szCs w:val="22"/>
                <w:lang w:eastAsia="cs-CZ"/>
              </w:rPr>
              <w:t>B</w:t>
            </w:r>
            <w:r w:rsidR="00F43499" w:rsidRPr="007E7536">
              <w:rPr>
                <w:rFonts w:ascii="Arial" w:hAnsi="Arial" w:cs="Arial"/>
                <w:sz w:val="22"/>
                <w:szCs w:val="22"/>
                <w:lang w:eastAsia="cs-CZ"/>
              </w:rPr>
              <w:t>ankovní spojení:</w:t>
            </w:r>
          </w:p>
          <w:p w14:paraId="1310D1A8" w14:textId="4A349184" w:rsidR="00F43499" w:rsidRPr="007E7536" w:rsidRDefault="00C66C07" w:rsidP="000761C8">
            <w:pPr>
              <w:ind w:left="0" w:firstLine="0"/>
              <w:jc w:val="left"/>
              <w:rPr>
                <w:rFonts w:ascii="Arial" w:hAnsi="Arial" w:cs="Arial"/>
                <w:sz w:val="22"/>
                <w:szCs w:val="22"/>
                <w:lang w:eastAsia="cs-CZ"/>
              </w:rPr>
            </w:pPr>
            <w:r>
              <w:rPr>
                <w:rFonts w:ascii="Arial" w:hAnsi="Arial" w:cs="Arial"/>
                <w:sz w:val="22"/>
                <w:szCs w:val="22"/>
                <w:lang w:eastAsia="cs-CZ"/>
              </w:rPr>
              <w:t>Č</w:t>
            </w:r>
            <w:r w:rsidR="00F43499" w:rsidRPr="002A5300">
              <w:rPr>
                <w:rFonts w:ascii="Arial" w:hAnsi="Arial" w:cs="Arial"/>
                <w:sz w:val="22"/>
                <w:szCs w:val="22"/>
                <w:lang w:eastAsia="cs-CZ"/>
              </w:rPr>
              <w:t>íslo účtu:</w:t>
            </w:r>
          </w:p>
        </w:tc>
        <w:tc>
          <w:tcPr>
            <w:tcW w:w="4921" w:type="dxa"/>
            <w:vAlign w:val="center"/>
          </w:tcPr>
          <w:p w14:paraId="48273572" w14:textId="15C1E216" w:rsidR="00F43499" w:rsidRDefault="00F43499" w:rsidP="000761C8">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p w14:paraId="0747E14B" w14:textId="27F0759F" w:rsidR="00F43499" w:rsidRPr="007E7536" w:rsidRDefault="00F43499" w:rsidP="000761C8">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DD8178D" w14:textId="77777777" w:rsidTr="00F43499">
        <w:tc>
          <w:tcPr>
            <w:tcW w:w="400" w:type="dxa"/>
            <w:vMerge/>
            <w:vAlign w:val="center"/>
          </w:tcPr>
          <w:p w14:paraId="26891515" w14:textId="77777777" w:rsidR="00331281" w:rsidRPr="007E7536" w:rsidRDefault="00331281" w:rsidP="000761C8">
            <w:pPr>
              <w:ind w:left="0" w:firstLine="0"/>
              <w:jc w:val="left"/>
              <w:rPr>
                <w:rFonts w:ascii="Arial" w:hAnsi="Arial" w:cs="Arial"/>
                <w:sz w:val="22"/>
                <w:szCs w:val="22"/>
                <w:lang w:eastAsia="cs-CZ"/>
              </w:rPr>
            </w:pPr>
          </w:p>
        </w:tc>
        <w:tc>
          <w:tcPr>
            <w:tcW w:w="3751" w:type="dxa"/>
            <w:vAlign w:val="center"/>
          </w:tcPr>
          <w:p w14:paraId="73FA84BE" w14:textId="77777777" w:rsidR="00331281" w:rsidRPr="007E7536" w:rsidRDefault="00331281" w:rsidP="000761C8">
            <w:pPr>
              <w:ind w:left="0" w:firstLine="0"/>
              <w:jc w:val="left"/>
              <w:rPr>
                <w:rFonts w:ascii="Arial" w:hAnsi="Arial" w:cs="Arial"/>
                <w:sz w:val="22"/>
                <w:szCs w:val="22"/>
                <w:lang w:eastAsia="cs-CZ"/>
              </w:rPr>
            </w:pPr>
          </w:p>
        </w:tc>
        <w:tc>
          <w:tcPr>
            <w:tcW w:w="4921" w:type="dxa"/>
            <w:vAlign w:val="center"/>
          </w:tcPr>
          <w:p w14:paraId="6CC35D1D" w14:textId="77777777" w:rsidR="00331281" w:rsidRPr="007E7536" w:rsidRDefault="00331281" w:rsidP="000761C8">
            <w:pPr>
              <w:ind w:left="0" w:firstLine="0"/>
              <w:jc w:val="left"/>
              <w:rPr>
                <w:rFonts w:ascii="Arial" w:hAnsi="Arial" w:cs="Arial"/>
                <w:sz w:val="22"/>
                <w:szCs w:val="22"/>
                <w:lang w:eastAsia="cs-CZ"/>
              </w:rPr>
            </w:pPr>
          </w:p>
        </w:tc>
      </w:tr>
      <w:tr w:rsidR="00331281" w:rsidRPr="007E7536" w14:paraId="3F54CB05" w14:textId="77777777" w:rsidTr="00F43499">
        <w:tc>
          <w:tcPr>
            <w:tcW w:w="400" w:type="dxa"/>
            <w:vMerge/>
            <w:vAlign w:val="center"/>
          </w:tcPr>
          <w:p w14:paraId="060C3300" w14:textId="77777777" w:rsidR="00331281" w:rsidRPr="007E7536" w:rsidRDefault="00331281" w:rsidP="000761C8">
            <w:pPr>
              <w:ind w:left="0" w:firstLine="0"/>
              <w:jc w:val="left"/>
              <w:rPr>
                <w:rFonts w:ascii="Arial" w:hAnsi="Arial" w:cs="Arial"/>
                <w:sz w:val="22"/>
                <w:szCs w:val="22"/>
                <w:lang w:eastAsia="cs-CZ"/>
              </w:rPr>
            </w:pPr>
          </w:p>
        </w:tc>
        <w:tc>
          <w:tcPr>
            <w:tcW w:w="3751" w:type="dxa"/>
            <w:vAlign w:val="center"/>
          </w:tcPr>
          <w:p w14:paraId="1D0D3203" w14:textId="1D082B69" w:rsidR="00331281" w:rsidRPr="007E7536" w:rsidRDefault="002A5300" w:rsidP="000761C8">
            <w:pPr>
              <w:ind w:left="0" w:firstLine="0"/>
              <w:jc w:val="left"/>
              <w:rPr>
                <w:rFonts w:ascii="Arial" w:hAnsi="Arial" w:cs="Arial"/>
                <w:sz w:val="22"/>
                <w:szCs w:val="22"/>
                <w:lang w:eastAsia="cs-CZ"/>
              </w:rPr>
            </w:pPr>
            <w:r>
              <w:rPr>
                <w:rFonts w:ascii="Arial" w:hAnsi="Arial" w:cs="Arial"/>
                <w:sz w:val="22"/>
                <w:szCs w:val="22"/>
                <w:lang w:eastAsia="cs-CZ"/>
              </w:rPr>
              <w:t>(</w:t>
            </w:r>
            <w:r w:rsidR="00331281" w:rsidRPr="007E7536">
              <w:rPr>
                <w:rFonts w:ascii="Arial" w:hAnsi="Arial" w:cs="Arial"/>
                <w:sz w:val="22"/>
                <w:szCs w:val="22"/>
                <w:lang w:eastAsia="cs-CZ"/>
              </w:rPr>
              <w:t>dále jen „prodávající“</w:t>
            </w:r>
            <w:r>
              <w:rPr>
                <w:rFonts w:ascii="Arial" w:hAnsi="Arial" w:cs="Arial"/>
                <w:sz w:val="22"/>
                <w:szCs w:val="22"/>
                <w:lang w:eastAsia="cs-CZ"/>
              </w:rPr>
              <w:t>)</w:t>
            </w:r>
          </w:p>
        </w:tc>
        <w:tc>
          <w:tcPr>
            <w:tcW w:w="4921" w:type="dxa"/>
            <w:vAlign w:val="center"/>
          </w:tcPr>
          <w:p w14:paraId="1E445A9C" w14:textId="77777777" w:rsidR="00331281" w:rsidRPr="007E7536" w:rsidRDefault="00331281" w:rsidP="000761C8">
            <w:pPr>
              <w:ind w:left="0" w:firstLine="0"/>
              <w:jc w:val="left"/>
              <w:rPr>
                <w:rFonts w:ascii="Arial" w:hAnsi="Arial" w:cs="Arial"/>
                <w:sz w:val="22"/>
                <w:szCs w:val="22"/>
                <w:lang w:eastAsia="cs-CZ"/>
              </w:rPr>
            </w:pPr>
          </w:p>
        </w:tc>
      </w:tr>
    </w:tbl>
    <w:p w14:paraId="32FD4912" w14:textId="77777777" w:rsidR="00331281" w:rsidRPr="007E7536" w:rsidRDefault="00331281" w:rsidP="000761C8">
      <w:pPr>
        <w:suppressAutoHyphens/>
        <w:ind w:left="0" w:firstLine="0"/>
        <w:jc w:val="center"/>
      </w:pPr>
    </w:p>
    <w:p w14:paraId="39E9119B" w14:textId="77777777" w:rsidR="00331281" w:rsidRPr="007E7536" w:rsidRDefault="00331281" w:rsidP="000761C8">
      <w:pPr>
        <w:spacing w:after="120" w:line="259" w:lineRule="auto"/>
        <w:ind w:left="850" w:firstLine="0"/>
        <w:contextualSpacing/>
        <w:jc w:val="left"/>
        <w:rPr>
          <w:rFonts w:ascii="Arial" w:hAnsi="Arial" w:cs="Arial"/>
          <w:b/>
          <w:sz w:val="24"/>
          <w:szCs w:val="24"/>
          <w:lang w:eastAsia="cs-CZ"/>
        </w:rPr>
      </w:pPr>
    </w:p>
    <w:p w14:paraId="3D552786" w14:textId="77777777" w:rsidR="00331281" w:rsidRPr="007E7536" w:rsidRDefault="00331281" w:rsidP="000761C8">
      <w:pPr>
        <w:numPr>
          <w:ilvl w:val="0"/>
          <w:numId w:val="1"/>
        </w:numPr>
        <w:suppressAutoHyphens/>
        <w:spacing w:after="120" w:line="259" w:lineRule="auto"/>
        <w:ind w:left="850" w:hanging="493"/>
        <w:contextualSpacing/>
        <w:jc w:val="center"/>
        <w:rPr>
          <w:rFonts w:ascii="Arial" w:hAnsi="Arial" w:cs="Arial"/>
          <w:b/>
          <w:sz w:val="24"/>
          <w:szCs w:val="24"/>
          <w:lang w:eastAsia="cs-CZ"/>
        </w:rPr>
      </w:pPr>
      <w:r w:rsidRPr="007E7536">
        <w:rPr>
          <w:rFonts w:ascii="Arial" w:hAnsi="Arial" w:cs="Arial"/>
          <w:b/>
          <w:sz w:val="24"/>
          <w:szCs w:val="24"/>
          <w:lang w:eastAsia="cs-CZ"/>
        </w:rPr>
        <w:t>Úvodní ustanovení</w:t>
      </w:r>
    </w:p>
    <w:p w14:paraId="06DA0CB6" w14:textId="77777777" w:rsidR="00331281" w:rsidRPr="007E7536" w:rsidRDefault="00331281" w:rsidP="000761C8">
      <w:pPr>
        <w:spacing w:after="120" w:line="259" w:lineRule="auto"/>
        <w:ind w:left="850" w:firstLine="0"/>
        <w:contextualSpacing/>
        <w:jc w:val="left"/>
        <w:rPr>
          <w:rFonts w:ascii="Arial" w:hAnsi="Arial" w:cs="Arial"/>
          <w:b/>
          <w:sz w:val="24"/>
          <w:szCs w:val="24"/>
          <w:lang w:eastAsia="cs-CZ"/>
        </w:rPr>
      </w:pPr>
    </w:p>
    <w:p w14:paraId="2766D0E6" w14:textId="4A8EE6BE" w:rsidR="004C5563" w:rsidRPr="00D15137" w:rsidRDefault="00331281" w:rsidP="000761C8">
      <w:pPr>
        <w:numPr>
          <w:ilvl w:val="0"/>
          <w:numId w:val="2"/>
        </w:numPr>
        <w:suppressAutoHyphens/>
        <w:spacing w:before="120"/>
        <w:ind w:left="567" w:hanging="425"/>
        <w:rPr>
          <w:rFonts w:ascii="Arial" w:hAnsi="Arial" w:cs="Arial"/>
          <w:sz w:val="22"/>
          <w:szCs w:val="22"/>
        </w:rPr>
      </w:pPr>
      <w:r w:rsidRPr="007E7536">
        <w:rPr>
          <w:rFonts w:ascii="Arial" w:hAnsi="Arial" w:cs="Arial"/>
          <w:sz w:val="22"/>
          <w:szCs w:val="22"/>
        </w:rPr>
        <w:t xml:space="preserve">Účelem této smlouvy </w:t>
      </w:r>
      <w:r w:rsidRPr="002A0DEF">
        <w:rPr>
          <w:rFonts w:ascii="Arial" w:hAnsi="Arial" w:cs="Arial"/>
          <w:sz w:val="22"/>
          <w:szCs w:val="22"/>
        </w:rPr>
        <w:t xml:space="preserve">je </w:t>
      </w:r>
      <w:r w:rsidR="004941D3" w:rsidRPr="00D15137">
        <w:rPr>
          <w:rFonts w:ascii="Arial" w:hAnsi="Arial" w:cs="Arial"/>
          <w:sz w:val="22"/>
          <w:szCs w:val="22"/>
        </w:rPr>
        <w:t>dodávka</w:t>
      </w:r>
      <w:r w:rsidR="004C4F85">
        <w:rPr>
          <w:rFonts w:ascii="Arial" w:hAnsi="Arial" w:cs="Arial"/>
          <w:sz w:val="22"/>
          <w:szCs w:val="22"/>
        </w:rPr>
        <w:t xml:space="preserve"> </w:t>
      </w:r>
      <w:r w:rsidR="004C4F85" w:rsidRPr="004C4F85">
        <w:rPr>
          <w:rFonts w:ascii="Arial" w:hAnsi="Arial" w:cs="Arial"/>
          <w:b/>
          <w:bCs/>
          <w:sz w:val="22"/>
          <w:szCs w:val="22"/>
        </w:rPr>
        <w:t>interiérového vybavení – atypického nábytku do objektu Hotelu Květnice v Tišnově</w:t>
      </w:r>
      <w:r w:rsidR="004C4F85" w:rsidRPr="004C4F85">
        <w:rPr>
          <w:rFonts w:ascii="Arial" w:hAnsi="Arial" w:cs="Arial"/>
          <w:sz w:val="22"/>
          <w:szCs w:val="22"/>
        </w:rPr>
        <w:t>, a to v rozsahu řešeném v rámci 1. nadzemního podlaží (přízemí) hotelu,</w:t>
      </w:r>
      <w:r w:rsidR="004941D3" w:rsidRPr="00C6369B">
        <w:rPr>
          <w:rFonts w:ascii="Arial" w:hAnsi="Arial" w:cs="Arial"/>
          <w:sz w:val="22"/>
          <w:szCs w:val="22"/>
        </w:rPr>
        <w:t xml:space="preserve"> </w:t>
      </w:r>
      <w:r w:rsidR="00851A84" w:rsidRPr="00C6369B">
        <w:rPr>
          <w:rFonts w:ascii="Arial" w:hAnsi="Arial" w:cs="Arial"/>
          <w:sz w:val="22"/>
          <w:szCs w:val="22"/>
        </w:rPr>
        <w:t xml:space="preserve">dle podmínek </w:t>
      </w:r>
      <w:r w:rsidRPr="00C6369B">
        <w:rPr>
          <w:rFonts w:ascii="Arial" w:hAnsi="Arial" w:cs="Arial"/>
          <w:sz w:val="22"/>
          <w:szCs w:val="22"/>
        </w:rPr>
        <w:t>sjednaných v této smlouvě, kdy prodávající se zavazuje k</w:t>
      </w:r>
      <w:r w:rsidR="00851A84" w:rsidRPr="00C6369B">
        <w:rPr>
          <w:rFonts w:ascii="Arial" w:hAnsi="Arial" w:cs="Arial"/>
          <w:sz w:val="22"/>
          <w:szCs w:val="22"/>
        </w:rPr>
        <w:t> </w:t>
      </w:r>
      <w:r w:rsidRPr="00C6369B">
        <w:rPr>
          <w:rFonts w:ascii="Arial" w:hAnsi="Arial" w:cs="Arial"/>
          <w:sz w:val="22"/>
          <w:szCs w:val="22"/>
        </w:rPr>
        <w:t>dodání</w:t>
      </w:r>
      <w:r w:rsidR="00851A84" w:rsidRPr="00C6369B">
        <w:rPr>
          <w:rFonts w:ascii="Arial" w:hAnsi="Arial" w:cs="Arial"/>
          <w:sz w:val="22"/>
          <w:szCs w:val="22"/>
        </w:rPr>
        <w:t>, montáži, vyzkoušení</w:t>
      </w:r>
      <w:r w:rsidR="00924514" w:rsidRPr="00C6369B">
        <w:rPr>
          <w:rFonts w:ascii="Arial" w:hAnsi="Arial" w:cs="Arial"/>
          <w:sz w:val="22"/>
          <w:szCs w:val="22"/>
        </w:rPr>
        <w:t xml:space="preserve"> </w:t>
      </w:r>
      <w:r w:rsidR="00C95796">
        <w:rPr>
          <w:rFonts w:ascii="Arial" w:hAnsi="Arial" w:cs="Arial"/>
          <w:sz w:val="22"/>
          <w:szCs w:val="22"/>
        </w:rPr>
        <w:t xml:space="preserve">nábytku </w:t>
      </w:r>
      <w:r w:rsidRPr="00C6369B">
        <w:rPr>
          <w:rFonts w:ascii="Arial" w:hAnsi="Arial" w:cs="Arial"/>
          <w:sz w:val="22"/>
          <w:szCs w:val="22"/>
        </w:rPr>
        <w:t>a převedení vlastnického práva k němu na kupujícího a kupující se zavazuje za něj uhradit touto smlouvou sjednanou kupní cenu.</w:t>
      </w:r>
    </w:p>
    <w:p w14:paraId="47D53C80" w14:textId="31A71B3E" w:rsidR="001D6344" w:rsidRPr="004C4F85" w:rsidRDefault="004941D3" w:rsidP="004C4F85">
      <w:pPr>
        <w:numPr>
          <w:ilvl w:val="0"/>
          <w:numId w:val="2"/>
        </w:numPr>
        <w:suppressAutoHyphens/>
        <w:spacing w:before="120"/>
        <w:rPr>
          <w:rFonts w:ascii="Arial" w:hAnsi="Arial" w:cs="Arial"/>
          <w:b/>
          <w:bCs/>
          <w:sz w:val="22"/>
          <w:szCs w:val="22"/>
        </w:rPr>
      </w:pPr>
      <w:r w:rsidRPr="00D15137">
        <w:rPr>
          <w:rFonts w:ascii="Arial" w:hAnsi="Arial" w:cs="Arial"/>
          <w:sz w:val="22"/>
          <w:szCs w:val="22"/>
        </w:rPr>
        <w:t>K</w:t>
      </w:r>
      <w:r w:rsidR="001D6344" w:rsidRPr="00D15137">
        <w:rPr>
          <w:rFonts w:ascii="Arial" w:hAnsi="Arial" w:cs="Arial"/>
          <w:sz w:val="22"/>
          <w:szCs w:val="22"/>
        </w:rPr>
        <w:t>upní smlouv</w:t>
      </w:r>
      <w:r w:rsidRPr="00D15137">
        <w:rPr>
          <w:rFonts w:ascii="Arial" w:hAnsi="Arial" w:cs="Arial"/>
          <w:sz w:val="22"/>
          <w:szCs w:val="22"/>
        </w:rPr>
        <w:t>a</w:t>
      </w:r>
      <w:r w:rsidR="001D6344" w:rsidRPr="00D15137">
        <w:rPr>
          <w:rFonts w:ascii="Arial" w:hAnsi="Arial" w:cs="Arial"/>
          <w:sz w:val="22"/>
          <w:szCs w:val="22"/>
        </w:rPr>
        <w:t xml:space="preserve"> </w:t>
      </w:r>
      <w:r w:rsidRPr="00D15137">
        <w:rPr>
          <w:rFonts w:ascii="Arial" w:hAnsi="Arial" w:cs="Arial"/>
          <w:sz w:val="22"/>
          <w:szCs w:val="22"/>
        </w:rPr>
        <w:t xml:space="preserve">je uzavřena na základě </w:t>
      </w:r>
      <w:r w:rsidR="001D6344" w:rsidRPr="00C6369B">
        <w:rPr>
          <w:rFonts w:ascii="Arial" w:hAnsi="Arial" w:cs="Arial"/>
          <w:sz w:val="22"/>
          <w:szCs w:val="22"/>
        </w:rPr>
        <w:t>výsled</w:t>
      </w:r>
      <w:r w:rsidRPr="00C6369B">
        <w:rPr>
          <w:rFonts w:ascii="Arial" w:hAnsi="Arial" w:cs="Arial"/>
          <w:sz w:val="22"/>
          <w:szCs w:val="22"/>
        </w:rPr>
        <w:t>ku</w:t>
      </w:r>
      <w:r w:rsidR="001D6344" w:rsidRPr="00C6369B">
        <w:rPr>
          <w:rFonts w:ascii="Arial" w:hAnsi="Arial" w:cs="Arial"/>
          <w:sz w:val="22"/>
          <w:szCs w:val="22"/>
        </w:rPr>
        <w:t xml:space="preserve"> </w:t>
      </w:r>
      <w:r w:rsidR="00915E2E" w:rsidRPr="00C6369B">
        <w:rPr>
          <w:rFonts w:ascii="Arial" w:hAnsi="Arial" w:cs="Arial"/>
          <w:sz w:val="22"/>
          <w:szCs w:val="22"/>
        </w:rPr>
        <w:t>veřejné</w:t>
      </w:r>
      <w:r w:rsidR="00915E2E" w:rsidRPr="00D15137">
        <w:rPr>
          <w:rFonts w:ascii="Arial" w:hAnsi="Arial" w:cs="Arial"/>
          <w:sz w:val="22"/>
          <w:szCs w:val="22"/>
        </w:rPr>
        <w:t xml:space="preserve"> zakázky zadávané v </w:t>
      </w:r>
      <w:r w:rsidR="00924514">
        <w:rPr>
          <w:rFonts w:ascii="Arial" w:hAnsi="Arial" w:cs="Arial"/>
          <w:sz w:val="22"/>
          <w:szCs w:val="22"/>
        </w:rPr>
        <w:t>otevřeném nadlimitním řízení</w:t>
      </w:r>
      <w:r w:rsidR="00915E2E" w:rsidRPr="00D15137">
        <w:rPr>
          <w:rFonts w:ascii="Arial" w:hAnsi="Arial" w:cs="Arial"/>
          <w:sz w:val="22"/>
          <w:szCs w:val="22"/>
        </w:rPr>
        <w:t xml:space="preserve"> </w:t>
      </w:r>
      <w:r w:rsidR="001D6344" w:rsidRPr="00D15137">
        <w:rPr>
          <w:rFonts w:ascii="Arial" w:hAnsi="Arial" w:cs="Arial"/>
          <w:sz w:val="22"/>
          <w:szCs w:val="22"/>
        </w:rPr>
        <w:t xml:space="preserve">na </w:t>
      </w:r>
      <w:r w:rsidRPr="00D15137">
        <w:rPr>
          <w:rFonts w:ascii="Arial" w:hAnsi="Arial" w:cs="Arial"/>
          <w:sz w:val="22"/>
          <w:szCs w:val="22"/>
        </w:rPr>
        <w:t xml:space="preserve">dodávky </w:t>
      </w:r>
      <w:r w:rsidR="00915E2E" w:rsidRPr="00D15137">
        <w:rPr>
          <w:rFonts w:ascii="Arial" w:hAnsi="Arial" w:cs="Arial"/>
          <w:sz w:val="22"/>
          <w:szCs w:val="22"/>
        </w:rPr>
        <w:t xml:space="preserve">s názvem </w:t>
      </w:r>
      <w:r w:rsidR="001D6344" w:rsidRPr="00D15137">
        <w:rPr>
          <w:rFonts w:ascii="Arial" w:hAnsi="Arial" w:cs="Arial"/>
          <w:sz w:val="22"/>
          <w:szCs w:val="22"/>
        </w:rPr>
        <w:t>„</w:t>
      </w:r>
      <w:r w:rsidR="004C4F85" w:rsidRPr="004C4F85">
        <w:rPr>
          <w:rFonts w:ascii="Arial" w:hAnsi="Arial" w:cs="Arial"/>
          <w:b/>
          <w:bCs/>
          <w:sz w:val="22"/>
          <w:szCs w:val="22"/>
        </w:rPr>
        <w:t>Hotel Květnice – interiér – 1. část</w:t>
      </w:r>
      <w:r w:rsidR="001D6344" w:rsidRPr="004C4F85">
        <w:rPr>
          <w:rFonts w:ascii="Arial" w:hAnsi="Arial" w:cs="Arial"/>
          <w:sz w:val="22"/>
          <w:szCs w:val="22"/>
        </w:rPr>
        <w:t>“ (dále jen „veřejná zakázka“), v souladu se zákonem č. 134/2016 Sb., o zadávání veřejných zakázek, ve znění pozdějších předpisů (dále jen „ZZVZ“).</w:t>
      </w:r>
    </w:p>
    <w:p w14:paraId="450278CD" w14:textId="77777777" w:rsidR="00915E2E" w:rsidRPr="00D15137" w:rsidRDefault="00915E2E" w:rsidP="000761C8">
      <w:pPr>
        <w:suppressAutoHyphens/>
        <w:ind w:left="644" w:firstLine="0"/>
        <w:rPr>
          <w:rFonts w:ascii="Arial" w:hAnsi="Arial" w:cs="Arial"/>
          <w:sz w:val="22"/>
          <w:szCs w:val="22"/>
        </w:rPr>
      </w:pPr>
    </w:p>
    <w:p w14:paraId="6D0510AC" w14:textId="77777777" w:rsidR="00331281" w:rsidRPr="00D15137" w:rsidRDefault="00331281" w:rsidP="000761C8">
      <w:pPr>
        <w:numPr>
          <w:ilvl w:val="0"/>
          <w:numId w:val="1"/>
        </w:numPr>
        <w:suppressAutoHyphens/>
        <w:spacing w:after="120" w:line="259" w:lineRule="auto"/>
        <w:ind w:left="851" w:hanging="491"/>
        <w:contextualSpacing/>
        <w:jc w:val="center"/>
        <w:rPr>
          <w:rFonts w:ascii="Arial" w:hAnsi="Arial" w:cs="Arial"/>
          <w:b/>
          <w:sz w:val="24"/>
          <w:szCs w:val="24"/>
          <w:lang w:eastAsia="cs-CZ"/>
        </w:rPr>
      </w:pPr>
      <w:r w:rsidRPr="00D15137">
        <w:rPr>
          <w:rFonts w:ascii="Arial" w:hAnsi="Arial" w:cs="Arial"/>
          <w:b/>
          <w:sz w:val="24"/>
          <w:szCs w:val="24"/>
          <w:lang w:eastAsia="cs-CZ"/>
        </w:rPr>
        <w:t>Předmět plnění</w:t>
      </w:r>
    </w:p>
    <w:p w14:paraId="765D8AEC" w14:textId="77777777" w:rsidR="00331281" w:rsidRPr="00D15137" w:rsidRDefault="00331281" w:rsidP="000761C8">
      <w:pPr>
        <w:suppressAutoHyphens/>
        <w:spacing w:after="120" w:line="259" w:lineRule="auto"/>
        <w:ind w:left="851" w:firstLine="0"/>
        <w:contextualSpacing/>
        <w:rPr>
          <w:rFonts w:ascii="Arial" w:hAnsi="Arial" w:cs="Arial"/>
          <w:b/>
          <w:sz w:val="24"/>
          <w:szCs w:val="24"/>
          <w:lang w:eastAsia="cs-CZ"/>
        </w:rPr>
      </w:pPr>
    </w:p>
    <w:p w14:paraId="7DA7640F" w14:textId="1320F7B5" w:rsidR="00331281" w:rsidRPr="00D15137" w:rsidRDefault="00331281" w:rsidP="000761C8">
      <w:pPr>
        <w:numPr>
          <w:ilvl w:val="0"/>
          <w:numId w:val="22"/>
        </w:numPr>
        <w:suppressAutoHyphens/>
        <w:spacing w:before="120"/>
        <w:ind w:left="567" w:hanging="425"/>
        <w:rPr>
          <w:rFonts w:ascii="Arial" w:hAnsi="Arial"/>
          <w:sz w:val="22"/>
          <w:szCs w:val="22"/>
        </w:rPr>
      </w:pPr>
      <w:r w:rsidRPr="00D15137">
        <w:rPr>
          <w:rFonts w:ascii="Arial" w:hAnsi="Arial"/>
          <w:sz w:val="22"/>
          <w:szCs w:val="22"/>
        </w:rPr>
        <w:t>Předmětem plnění této smlouvy je dodání</w:t>
      </w:r>
      <w:r w:rsidR="0035255F">
        <w:rPr>
          <w:rFonts w:ascii="Arial" w:hAnsi="Arial"/>
          <w:sz w:val="22"/>
          <w:szCs w:val="22"/>
        </w:rPr>
        <w:t xml:space="preserve"> nového, nepoužitého</w:t>
      </w:r>
      <w:r w:rsidR="00915E2E" w:rsidRPr="00D15137">
        <w:rPr>
          <w:rFonts w:ascii="Arial" w:hAnsi="Arial"/>
          <w:sz w:val="22"/>
          <w:szCs w:val="22"/>
        </w:rPr>
        <w:t xml:space="preserve"> </w:t>
      </w:r>
      <w:r w:rsidR="004C4F85" w:rsidRPr="004C4F85">
        <w:rPr>
          <w:rFonts w:ascii="Arial" w:hAnsi="Arial"/>
          <w:b/>
          <w:bCs/>
          <w:sz w:val="22"/>
          <w:szCs w:val="22"/>
        </w:rPr>
        <w:t>atypického</w:t>
      </w:r>
      <w:r w:rsidR="004C4F85">
        <w:rPr>
          <w:rFonts w:ascii="Arial" w:hAnsi="Arial"/>
          <w:sz w:val="22"/>
          <w:szCs w:val="22"/>
        </w:rPr>
        <w:t xml:space="preserve"> </w:t>
      </w:r>
      <w:r w:rsidR="00C6369B">
        <w:rPr>
          <w:rFonts w:ascii="Arial" w:hAnsi="Arial"/>
          <w:b/>
          <w:bCs/>
          <w:sz w:val="22"/>
          <w:szCs w:val="22"/>
        </w:rPr>
        <w:t>nábytku</w:t>
      </w:r>
      <w:r w:rsidR="003B1A35" w:rsidRPr="00D15137">
        <w:rPr>
          <w:rFonts w:ascii="Arial" w:hAnsi="Arial"/>
          <w:b/>
          <w:bCs/>
          <w:sz w:val="22"/>
          <w:szCs w:val="22"/>
        </w:rPr>
        <w:t xml:space="preserve"> </w:t>
      </w:r>
      <w:r w:rsidRPr="00D15137">
        <w:rPr>
          <w:rFonts w:ascii="Arial" w:hAnsi="Arial"/>
          <w:sz w:val="22"/>
          <w:szCs w:val="22"/>
        </w:rPr>
        <w:t xml:space="preserve">v souladu s </w:t>
      </w:r>
      <w:r w:rsidRPr="00D15137">
        <w:rPr>
          <w:rFonts w:ascii="Arial" w:hAnsi="Arial" w:cs="Arial"/>
          <w:sz w:val="22"/>
          <w:szCs w:val="22"/>
        </w:rPr>
        <w:t>technickými</w:t>
      </w:r>
      <w:r w:rsidRPr="00D15137">
        <w:rPr>
          <w:rFonts w:ascii="Arial" w:hAnsi="Arial"/>
          <w:sz w:val="22"/>
          <w:szCs w:val="22"/>
        </w:rPr>
        <w:t xml:space="preserve"> požadavky na předmět plnění veřejné</w:t>
      </w:r>
      <w:r w:rsidR="00924514">
        <w:rPr>
          <w:rFonts w:ascii="Arial" w:hAnsi="Arial"/>
          <w:sz w:val="22"/>
          <w:szCs w:val="22"/>
        </w:rPr>
        <w:t xml:space="preserve"> zakázky</w:t>
      </w:r>
      <w:r w:rsidR="002A7F74" w:rsidRPr="00D15137">
        <w:rPr>
          <w:rFonts w:ascii="Arial" w:hAnsi="Arial"/>
          <w:sz w:val="22"/>
          <w:szCs w:val="22"/>
        </w:rPr>
        <w:t xml:space="preserve">, </w:t>
      </w:r>
      <w:r w:rsidRPr="00D15137">
        <w:rPr>
          <w:rFonts w:ascii="Arial" w:hAnsi="Arial"/>
          <w:sz w:val="22"/>
          <w:szCs w:val="22"/>
        </w:rPr>
        <w:t xml:space="preserve">podmínkami </w:t>
      </w:r>
      <w:r w:rsidR="002A7F74" w:rsidRPr="00D15137">
        <w:rPr>
          <w:rFonts w:ascii="Arial" w:hAnsi="Arial"/>
          <w:sz w:val="22"/>
          <w:szCs w:val="22"/>
        </w:rPr>
        <w:t>zadávacího</w:t>
      </w:r>
      <w:r w:rsidRPr="00D15137">
        <w:rPr>
          <w:rFonts w:ascii="Arial" w:hAnsi="Arial"/>
          <w:sz w:val="22"/>
          <w:szCs w:val="22"/>
        </w:rPr>
        <w:t xml:space="preserve"> řízení k veřejné zakázce a dalšími obecně závaznými technickými </w:t>
      </w:r>
      <w:r w:rsidRPr="00D15137">
        <w:rPr>
          <w:rFonts w:ascii="Arial" w:hAnsi="Arial"/>
          <w:sz w:val="22"/>
          <w:szCs w:val="22"/>
        </w:rPr>
        <w:lastRenderedPageBreak/>
        <w:t>podmínkami uvedenými v právních a technických předpisech, ČSN týkajících se předmětu plnění</w:t>
      </w:r>
      <w:r w:rsidR="002A7F74" w:rsidRPr="00D15137">
        <w:rPr>
          <w:rFonts w:ascii="Arial" w:hAnsi="Arial"/>
          <w:sz w:val="22"/>
          <w:szCs w:val="22"/>
        </w:rPr>
        <w:t xml:space="preserve"> dle této smlouvy (dále jen „předmět plnění“)</w:t>
      </w:r>
      <w:r w:rsidRPr="00D15137">
        <w:rPr>
          <w:rFonts w:ascii="Arial" w:hAnsi="Arial"/>
          <w:sz w:val="22"/>
          <w:szCs w:val="22"/>
        </w:rPr>
        <w:t>.</w:t>
      </w:r>
      <w:r w:rsidR="00E90C83" w:rsidRPr="00D15137">
        <w:rPr>
          <w:rFonts w:ascii="Arial" w:hAnsi="Arial"/>
          <w:sz w:val="22"/>
          <w:szCs w:val="22"/>
        </w:rPr>
        <w:t xml:space="preserve"> Předmět plnění je </w:t>
      </w:r>
      <w:r w:rsidR="00915E2E" w:rsidRPr="00D15137">
        <w:rPr>
          <w:rFonts w:ascii="Arial" w:hAnsi="Arial"/>
          <w:sz w:val="22"/>
          <w:szCs w:val="22"/>
        </w:rPr>
        <w:t>podrobně specifikován zadávacími podmínkami veřejné zakázky</w:t>
      </w:r>
      <w:r w:rsidR="00D00017">
        <w:rPr>
          <w:rFonts w:ascii="Arial" w:hAnsi="Arial"/>
          <w:sz w:val="22"/>
          <w:szCs w:val="22"/>
        </w:rPr>
        <w:t>, zejména projektovou dokumentací s</w:t>
      </w:r>
      <w:r w:rsidR="00224FF0">
        <w:rPr>
          <w:rFonts w:ascii="Arial" w:hAnsi="Arial"/>
          <w:sz w:val="22"/>
          <w:szCs w:val="22"/>
        </w:rPr>
        <w:t> </w:t>
      </w:r>
      <w:r w:rsidR="00D00017">
        <w:rPr>
          <w:rFonts w:ascii="Arial" w:hAnsi="Arial"/>
          <w:sz w:val="22"/>
          <w:szCs w:val="22"/>
        </w:rPr>
        <w:t>názvem</w:t>
      </w:r>
      <w:r w:rsidR="00224FF0">
        <w:rPr>
          <w:rFonts w:ascii="Arial" w:hAnsi="Arial"/>
          <w:sz w:val="22"/>
          <w:szCs w:val="22"/>
        </w:rPr>
        <w:t xml:space="preserve"> </w:t>
      </w:r>
      <w:r w:rsidR="004C4F85">
        <w:rPr>
          <w:rFonts w:ascii="Arial" w:hAnsi="Arial"/>
          <w:sz w:val="22"/>
          <w:szCs w:val="22"/>
        </w:rPr>
        <w:t>„</w:t>
      </w:r>
      <w:r w:rsidR="004C4F85" w:rsidRPr="004C4F85">
        <w:rPr>
          <w:rFonts w:ascii="Arial" w:hAnsi="Arial"/>
          <w:sz w:val="22"/>
          <w:szCs w:val="22"/>
        </w:rPr>
        <w:t>Hotel Květnice</w:t>
      </w:r>
      <w:r w:rsidR="004C4F85">
        <w:rPr>
          <w:rFonts w:ascii="Arial" w:hAnsi="Arial"/>
          <w:sz w:val="22"/>
          <w:szCs w:val="22"/>
        </w:rPr>
        <w:t>“</w:t>
      </w:r>
      <w:r w:rsidR="00D00017">
        <w:rPr>
          <w:rFonts w:ascii="Arial" w:hAnsi="Arial"/>
          <w:sz w:val="22"/>
          <w:szCs w:val="22"/>
        </w:rPr>
        <w:t xml:space="preserve">, vypracovanou </w:t>
      </w:r>
      <w:r w:rsidR="00844321">
        <w:rPr>
          <w:rFonts w:ascii="Arial" w:hAnsi="Arial"/>
          <w:sz w:val="22"/>
          <w:szCs w:val="22"/>
        </w:rPr>
        <w:t>Architektonickou kanceláří Burian – Křivinka, Kalvodova 13, 602 00 Brno ze srpna 2025</w:t>
      </w:r>
      <w:r w:rsidR="004C4F85">
        <w:rPr>
          <w:rFonts w:ascii="Arial" w:hAnsi="Arial"/>
          <w:sz w:val="22"/>
          <w:szCs w:val="22"/>
        </w:rPr>
        <w:t xml:space="preserve"> v rozsahu řešeného atypického nábytku, přičemž </w:t>
      </w:r>
      <w:r w:rsidR="00915E2E" w:rsidRPr="00D15137">
        <w:rPr>
          <w:rFonts w:ascii="Arial" w:hAnsi="Arial"/>
          <w:sz w:val="22"/>
          <w:szCs w:val="22"/>
        </w:rPr>
        <w:t>současně je jeho rozsah</w:t>
      </w:r>
      <w:r w:rsidR="00E90C83" w:rsidRPr="00D15137">
        <w:rPr>
          <w:rFonts w:ascii="Arial" w:hAnsi="Arial"/>
          <w:sz w:val="22"/>
          <w:szCs w:val="22"/>
        </w:rPr>
        <w:t xml:space="preserve"> specifikován v příloze č. 1</w:t>
      </w:r>
      <w:r w:rsidR="001B4A40" w:rsidRPr="00D15137">
        <w:rPr>
          <w:rFonts w:ascii="Arial" w:hAnsi="Arial"/>
          <w:sz w:val="22"/>
          <w:szCs w:val="22"/>
        </w:rPr>
        <w:t xml:space="preserve"> této smlouvy. </w:t>
      </w:r>
    </w:p>
    <w:p w14:paraId="5887777E" w14:textId="742BF8B8" w:rsidR="00FF514A" w:rsidRPr="00D15137" w:rsidRDefault="00331281" w:rsidP="000761C8">
      <w:pPr>
        <w:numPr>
          <w:ilvl w:val="0"/>
          <w:numId w:val="22"/>
        </w:numPr>
        <w:suppressAutoHyphens/>
        <w:spacing w:before="120"/>
        <w:ind w:left="567" w:hanging="425"/>
        <w:rPr>
          <w:rFonts w:ascii="Arial" w:hAnsi="Arial"/>
          <w:sz w:val="22"/>
          <w:szCs w:val="22"/>
        </w:rPr>
      </w:pPr>
      <w:r w:rsidRPr="00D15137">
        <w:rPr>
          <w:rFonts w:ascii="Arial" w:hAnsi="Arial"/>
          <w:sz w:val="22"/>
          <w:szCs w:val="22"/>
        </w:rPr>
        <w:t xml:space="preserve">Prodávající se zavazuje dodat předmět plnění do místa plnění a v termínu plnění dle této smlouvy a </w:t>
      </w:r>
      <w:r w:rsidRPr="00C6369B">
        <w:rPr>
          <w:rFonts w:ascii="Arial" w:hAnsi="Arial"/>
          <w:sz w:val="22"/>
          <w:szCs w:val="22"/>
        </w:rPr>
        <w:t xml:space="preserve">provést jeho </w:t>
      </w:r>
      <w:r w:rsidR="002A7F74" w:rsidRPr="00C6369B">
        <w:rPr>
          <w:rFonts w:ascii="Arial" w:hAnsi="Arial"/>
          <w:sz w:val="22"/>
          <w:szCs w:val="22"/>
        </w:rPr>
        <w:t xml:space="preserve">dopravu, </w:t>
      </w:r>
      <w:r w:rsidRPr="00C6369B">
        <w:rPr>
          <w:rFonts w:ascii="Arial" w:hAnsi="Arial"/>
          <w:sz w:val="22"/>
          <w:szCs w:val="22"/>
        </w:rPr>
        <w:t xml:space="preserve">umístění, </w:t>
      </w:r>
      <w:r w:rsidR="002A7F74" w:rsidRPr="00C6369B">
        <w:rPr>
          <w:rFonts w:ascii="Arial" w:hAnsi="Arial"/>
          <w:sz w:val="22"/>
          <w:szCs w:val="22"/>
        </w:rPr>
        <w:t>montáž, instalaci</w:t>
      </w:r>
      <w:r w:rsidR="00915E2E" w:rsidRPr="00D15137">
        <w:rPr>
          <w:rFonts w:ascii="Arial" w:hAnsi="Arial"/>
          <w:sz w:val="22"/>
          <w:szCs w:val="22"/>
        </w:rPr>
        <w:t xml:space="preserve"> a je-li to relevantní vzhledem k povaze dodávky</w:t>
      </w:r>
      <w:r w:rsidRPr="00D15137">
        <w:rPr>
          <w:rFonts w:ascii="Arial" w:hAnsi="Arial"/>
          <w:sz w:val="22"/>
          <w:szCs w:val="22"/>
        </w:rPr>
        <w:t xml:space="preserve">, </w:t>
      </w:r>
      <w:r w:rsidRPr="00D15137">
        <w:rPr>
          <w:rFonts w:ascii="Arial" w:hAnsi="Arial" w:cs="Arial"/>
          <w:sz w:val="22"/>
          <w:szCs w:val="22"/>
        </w:rPr>
        <w:t>odzkoušení</w:t>
      </w:r>
      <w:r w:rsidRPr="00D15137">
        <w:rPr>
          <w:rFonts w:ascii="Arial" w:hAnsi="Arial"/>
          <w:sz w:val="22"/>
          <w:szCs w:val="22"/>
        </w:rPr>
        <w:t xml:space="preserve"> jeho funkčnosti a proškolení personálu kupujícího v provozních prostorech místa plnění. Dále je předmětem plnění odvoz veškerého odpadu a nepotřebného materiálu z místa plnění.</w:t>
      </w:r>
    </w:p>
    <w:p w14:paraId="18BDEC4F" w14:textId="35C7251F" w:rsidR="005F4FFD" w:rsidRDefault="005F4FFD" w:rsidP="000761C8">
      <w:pPr>
        <w:numPr>
          <w:ilvl w:val="0"/>
          <w:numId w:val="22"/>
        </w:numPr>
        <w:suppressAutoHyphens/>
        <w:spacing w:before="120"/>
        <w:ind w:left="567" w:hanging="425"/>
        <w:rPr>
          <w:rFonts w:ascii="Arial" w:hAnsi="Arial"/>
          <w:sz w:val="22"/>
          <w:szCs w:val="22"/>
        </w:rPr>
      </w:pPr>
      <w:r w:rsidRPr="00D15137">
        <w:rPr>
          <w:rFonts w:ascii="Arial" w:hAnsi="Arial"/>
          <w:sz w:val="22"/>
          <w:szCs w:val="22"/>
        </w:rPr>
        <w:t xml:space="preserve">V případě </w:t>
      </w:r>
      <w:r w:rsidRPr="00D15137">
        <w:rPr>
          <w:rFonts w:ascii="Arial" w:hAnsi="Arial" w:cs="Arial"/>
          <w:sz w:val="22"/>
          <w:szCs w:val="22"/>
        </w:rPr>
        <w:t>rozporu</w:t>
      </w:r>
      <w:r w:rsidRPr="00D15137">
        <w:rPr>
          <w:rFonts w:ascii="Arial" w:hAnsi="Arial"/>
          <w:sz w:val="22"/>
          <w:szCs w:val="22"/>
        </w:rPr>
        <w:t xml:space="preserve"> mezi požadavky uvedenými v této smlouvě a jejich přílohách, má vždy přednost Smlouva. V případě rozporu mezi přílohami Smlo</w:t>
      </w:r>
      <w:r w:rsidRPr="001B4A40">
        <w:rPr>
          <w:rFonts w:ascii="Arial" w:hAnsi="Arial"/>
          <w:sz w:val="22"/>
          <w:szCs w:val="22"/>
        </w:rPr>
        <w:t>uvy</w:t>
      </w:r>
      <w:r w:rsidR="00C808E2">
        <w:rPr>
          <w:rFonts w:ascii="Arial" w:hAnsi="Arial"/>
          <w:sz w:val="22"/>
          <w:szCs w:val="22"/>
        </w:rPr>
        <w:t xml:space="preserve"> nebo dalšími dokumenty (zadávací dokumentace),</w:t>
      </w:r>
      <w:r w:rsidRPr="001B4A40">
        <w:rPr>
          <w:rFonts w:ascii="Arial" w:hAnsi="Arial"/>
          <w:sz w:val="22"/>
          <w:szCs w:val="22"/>
        </w:rPr>
        <w:t xml:space="preserve"> má vždy přednost příloha</w:t>
      </w:r>
      <w:r w:rsidR="00C808E2">
        <w:rPr>
          <w:rFonts w:ascii="Arial" w:hAnsi="Arial"/>
          <w:sz w:val="22"/>
          <w:szCs w:val="22"/>
        </w:rPr>
        <w:t xml:space="preserve"> této smlouvy</w:t>
      </w:r>
      <w:r w:rsidRPr="001B4A40">
        <w:rPr>
          <w:rFonts w:ascii="Arial" w:hAnsi="Arial"/>
          <w:sz w:val="22"/>
          <w:szCs w:val="22"/>
        </w:rPr>
        <w:t xml:space="preserve"> s menší</w:t>
      </w:r>
      <w:r w:rsidR="00C808E2">
        <w:rPr>
          <w:rFonts w:ascii="Arial" w:hAnsi="Arial"/>
          <w:sz w:val="22"/>
          <w:szCs w:val="22"/>
        </w:rPr>
        <w:t>m</w:t>
      </w:r>
      <w:r w:rsidRPr="001B4A40">
        <w:rPr>
          <w:rFonts w:ascii="Arial" w:hAnsi="Arial"/>
          <w:sz w:val="22"/>
          <w:szCs w:val="22"/>
        </w:rPr>
        <w:t xml:space="preserve"> číslem. </w:t>
      </w:r>
    </w:p>
    <w:p w14:paraId="3AA0CF0E" w14:textId="024007E7" w:rsidR="00580B1A" w:rsidRDefault="00844321" w:rsidP="00A60984">
      <w:pPr>
        <w:numPr>
          <w:ilvl w:val="0"/>
          <w:numId w:val="22"/>
        </w:numPr>
        <w:suppressAutoHyphens/>
        <w:spacing w:before="120"/>
        <w:ind w:left="567" w:hanging="425"/>
        <w:rPr>
          <w:rFonts w:ascii="Arial" w:hAnsi="Arial"/>
          <w:color w:val="000000"/>
          <w:sz w:val="22"/>
          <w:szCs w:val="22"/>
        </w:rPr>
      </w:pPr>
      <w:bookmarkStart w:id="0" w:name="_Hlk192144579"/>
      <w:r w:rsidRPr="00844321">
        <w:rPr>
          <w:rFonts w:ascii="Arial" w:hAnsi="Arial"/>
          <w:color w:val="000000"/>
          <w:sz w:val="22"/>
          <w:szCs w:val="22"/>
        </w:rPr>
        <w:t>Všechny materiály a komponenty vnitřního vybavení dodávky interiéru před zahájením výroby podléhají písemnému odsouhlasení osobou vykonávající autorský dozor (dále jen „AD“) po schválení kupujícím.</w:t>
      </w:r>
      <w:r w:rsidR="004C4F85">
        <w:rPr>
          <w:rFonts w:ascii="Arial" w:hAnsi="Arial"/>
          <w:color w:val="000000"/>
          <w:sz w:val="22"/>
          <w:szCs w:val="22"/>
        </w:rPr>
        <w:t xml:space="preserve"> Autorský dozor bude vykonávat zástupce zpracovatele projektové dokumentace.</w:t>
      </w:r>
      <w:r w:rsidRPr="00844321">
        <w:rPr>
          <w:rFonts w:ascii="Arial" w:hAnsi="Arial"/>
          <w:color w:val="000000"/>
          <w:sz w:val="22"/>
          <w:szCs w:val="22"/>
        </w:rPr>
        <w:t xml:space="preserve"> Prodávající před zahájením dodávek či zadáním výrobků dodávky interiéru do výroby předloží kupujícímu a AD vzorky materiálů a komponentů, které hodlá v rámci dodávky interiéru dodat. Za účelem vzorkování budou prodávajícím svolávány výrobní výbory v sídle kupujícího, nebude-li dohodnuto jinak. Kupující si vyhrazuje materiály a komponenty posoudit s ohledem na technické či jiné parametry výrobku související s dodržením projektové dokumentace vč. soupisu prací a vyžádat si od prodávajícího dodatečné informace k materiálům a komponentům, které by měli vliv na dodržení předepsaného kvalitativního standardu dodávky.</w:t>
      </w:r>
    </w:p>
    <w:p w14:paraId="45085C29" w14:textId="51D8D9D9" w:rsidR="00844321" w:rsidRDefault="00844321" w:rsidP="00A60984">
      <w:pPr>
        <w:numPr>
          <w:ilvl w:val="0"/>
          <w:numId w:val="22"/>
        </w:numPr>
        <w:suppressAutoHyphens/>
        <w:spacing w:before="120"/>
        <w:ind w:left="567" w:hanging="425"/>
        <w:rPr>
          <w:rFonts w:ascii="Arial" w:hAnsi="Arial"/>
          <w:color w:val="000000"/>
          <w:sz w:val="22"/>
          <w:szCs w:val="22"/>
        </w:rPr>
      </w:pPr>
      <w:r w:rsidRPr="00844321">
        <w:rPr>
          <w:rFonts w:ascii="Arial" w:hAnsi="Arial"/>
          <w:color w:val="000000"/>
          <w:sz w:val="22"/>
          <w:szCs w:val="22"/>
        </w:rPr>
        <w:t>Součástí předmětu dodávky interiéru je zhotovení výrobní dokumentace prodávajícím na základě projektové dokumentace pro dodávku a montáž vnitřního vybavení po předchozím projednání s AD. Výrobní dokumentace obsahuje zejména dílenské a výrobní výkresy, včetně zaměření skutečných rozměrů na stavbě před zahájením výroby. Výrobní dokumentace bude odsouhlasována na výrobních výborech.</w:t>
      </w:r>
    </w:p>
    <w:p w14:paraId="027367F3" w14:textId="15DFAFD4" w:rsidR="00844321" w:rsidRPr="00AA67BF" w:rsidRDefault="00844321" w:rsidP="00A60984">
      <w:pPr>
        <w:numPr>
          <w:ilvl w:val="0"/>
          <w:numId w:val="22"/>
        </w:numPr>
        <w:suppressAutoHyphens/>
        <w:spacing w:before="120"/>
        <w:ind w:left="567" w:hanging="425"/>
        <w:rPr>
          <w:rFonts w:ascii="Arial" w:hAnsi="Arial"/>
          <w:sz w:val="22"/>
          <w:szCs w:val="22"/>
        </w:rPr>
      </w:pPr>
      <w:r w:rsidRPr="00844321">
        <w:rPr>
          <w:rFonts w:ascii="Arial" w:hAnsi="Arial"/>
          <w:color w:val="000000"/>
          <w:sz w:val="22"/>
          <w:szCs w:val="22"/>
        </w:rPr>
        <w:t xml:space="preserve">Součástí předmětu dodávky interiéru je také předání veškerých dokladů vztahujících se </w:t>
      </w:r>
      <w:r w:rsidRPr="00AA67BF">
        <w:rPr>
          <w:rFonts w:ascii="Arial" w:hAnsi="Arial"/>
          <w:sz w:val="22"/>
          <w:szCs w:val="22"/>
        </w:rPr>
        <w:t>k řádnému užívání předmětu dodávky interiéru, jako jsou uživatelské manuály, atesty a doklady o požadovaných vlastnostech výrobků, kompletní technická dokumentace, dále i veškeré doklady požadované právními předpisy k používání předmětu dodávky interiéru, návody k obsluze, návody na provoz a údržbu, příp. zaškolení obsluhy. Prodávající prohlašuje, že předmět dodávky interiéru splňuje veškeré podmínky stanovené právními předpisy k používání předmětu dodávky interiéru pro daný účel.</w:t>
      </w:r>
    </w:p>
    <w:p w14:paraId="1FAF1594" w14:textId="0B85B16F" w:rsidR="00844321" w:rsidRPr="00AA67BF" w:rsidRDefault="00844321" w:rsidP="00A60984">
      <w:pPr>
        <w:numPr>
          <w:ilvl w:val="0"/>
          <w:numId w:val="22"/>
        </w:numPr>
        <w:suppressAutoHyphens/>
        <w:spacing w:before="120"/>
        <w:ind w:left="567" w:hanging="425"/>
        <w:rPr>
          <w:rFonts w:ascii="Arial" w:hAnsi="Arial"/>
          <w:sz w:val="22"/>
          <w:szCs w:val="22"/>
        </w:rPr>
      </w:pPr>
      <w:r w:rsidRPr="00AA67BF">
        <w:rPr>
          <w:rFonts w:ascii="Arial" w:hAnsi="Arial"/>
          <w:sz w:val="22"/>
          <w:szCs w:val="22"/>
        </w:rPr>
        <w:t xml:space="preserve">Součástí předmětu dodávky interiéru je mimo jiné také ostraha a zabezpečení objektu </w:t>
      </w:r>
      <w:r w:rsidR="004C4F85" w:rsidRPr="00AA67BF">
        <w:rPr>
          <w:rFonts w:ascii="Arial" w:hAnsi="Arial"/>
          <w:sz w:val="22"/>
          <w:szCs w:val="22"/>
        </w:rPr>
        <w:t xml:space="preserve">v době </w:t>
      </w:r>
      <w:r w:rsidRPr="00AA67BF">
        <w:rPr>
          <w:rFonts w:ascii="Arial" w:hAnsi="Arial"/>
          <w:sz w:val="22"/>
          <w:szCs w:val="22"/>
        </w:rPr>
        <w:t>montáže.</w:t>
      </w:r>
    </w:p>
    <w:bookmarkEnd w:id="0"/>
    <w:p w14:paraId="1655ED80" w14:textId="77777777" w:rsidR="002A7F74" w:rsidRPr="007E7536" w:rsidRDefault="002A7F74" w:rsidP="000761C8">
      <w:pPr>
        <w:suppressAutoHyphens/>
        <w:spacing w:before="120"/>
        <w:ind w:left="0" w:firstLine="0"/>
        <w:jc w:val="left"/>
        <w:rPr>
          <w:rFonts w:ascii="Arial" w:hAnsi="Arial"/>
          <w:sz w:val="22"/>
          <w:szCs w:val="22"/>
        </w:rPr>
      </w:pPr>
    </w:p>
    <w:p w14:paraId="60671676" w14:textId="77777777" w:rsidR="00331281" w:rsidRDefault="00331281" w:rsidP="000761C8">
      <w:pPr>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t>Termín a místo plnění</w:t>
      </w:r>
    </w:p>
    <w:p w14:paraId="6DD594A4" w14:textId="77777777" w:rsidR="00331281" w:rsidRPr="007E7536" w:rsidRDefault="00331281" w:rsidP="000761C8">
      <w:pPr>
        <w:suppressAutoHyphens/>
        <w:spacing w:after="120" w:line="259" w:lineRule="auto"/>
        <w:ind w:left="851" w:firstLine="0"/>
        <w:contextualSpacing/>
        <w:rPr>
          <w:rFonts w:ascii="Arial" w:hAnsi="Arial" w:cs="Arial"/>
          <w:b/>
          <w:sz w:val="24"/>
          <w:szCs w:val="24"/>
          <w:lang w:eastAsia="cs-CZ"/>
        </w:rPr>
      </w:pPr>
    </w:p>
    <w:p w14:paraId="35B4475F" w14:textId="71184D95" w:rsidR="00331281" w:rsidRPr="0072719E" w:rsidRDefault="00331281" w:rsidP="000761C8">
      <w:pPr>
        <w:numPr>
          <w:ilvl w:val="0"/>
          <w:numId w:val="23"/>
        </w:numPr>
        <w:suppressAutoHyphens/>
        <w:spacing w:before="120"/>
        <w:ind w:left="567" w:hanging="425"/>
        <w:rPr>
          <w:rFonts w:ascii="Arial" w:hAnsi="Arial"/>
          <w:sz w:val="22"/>
          <w:szCs w:val="22"/>
        </w:rPr>
      </w:pPr>
      <w:r w:rsidRPr="007E7536">
        <w:rPr>
          <w:rFonts w:ascii="Arial" w:hAnsi="Arial"/>
          <w:sz w:val="22"/>
          <w:szCs w:val="22"/>
        </w:rPr>
        <w:t xml:space="preserve">Místem plnění je </w:t>
      </w:r>
      <w:r w:rsidR="00844321">
        <w:rPr>
          <w:rFonts w:ascii="Arial" w:hAnsi="Arial"/>
          <w:sz w:val="22"/>
          <w:szCs w:val="22"/>
        </w:rPr>
        <w:t xml:space="preserve">Hotel Květnice, </w:t>
      </w:r>
      <w:r w:rsidR="007D1044">
        <w:rPr>
          <w:rFonts w:ascii="Arial" w:hAnsi="Arial"/>
          <w:sz w:val="22"/>
          <w:szCs w:val="22"/>
        </w:rPr>
        <w:t xml:space="preserve">nám. Míru 120, </w:t>
      </w:r>
      <w:r w:rsidR="00844321">
        <w:rPr>
          <w:rFonts w:ascii="Arial" w:hAnsi="Arial"/>
          <w:sz w:val="22"/>
          <w:szCs w:val="22"/>
        </w:rPr>
        <w:t>Tišnov 666 01</w:t>
      </w:r>
      <w:r w:rsidR="00C808E2" w:rsidRPr="0072719E">
        <w:rPr>
          <w:rFonts w:ascii="Arial" w:hAnsi="Arial"/>
          <w:sz w:val="22"/>
          <w:szCs w:val="22"/>
        </w:rPr>
        <w:t>.</w:t>
      </w:r>
    </w:p>
    <w:p w14:paraId="2D65CCA8" w14:textId="77777777" w:rsidR="0013657D" w:rsidRDefault="0013657D" w:rsidP="0013657D">
      <w:pPr>
        <w:numPr>
          <w:ilvl w:val="0"/>
          <w:numId w:val="23"/>
        </w:numPr>
        <w:suppressAutoHyphens/>
        <w:spacing w:before="120"/>
        <w:ind w:left="567" w:hanging="425"/>
        <w:rPr>
          <w:rFonts w:ascii="Arial" w:hAnsi="Arial"/>
          <w:sz w:val="22"/>
          <w:szCs w:val="22"/>
        </w:rPr>
      </w:pPr>
      <w:bookmarkStart w:id="1" w:name="_Hlk193189283"/>
      <w:r w:rsidRPr="0072719E">
        <w:rPr>
          <w:rFonts w:ascii="Arial" w:hAnsi="Arial"/>
          <w:b/>
          <w:bCs/>
          <w:sz w:val="22"/>
          <w:szCs w:val="22"/>
        </w:rPr>
        <w:t>Zahájení přípravy dodávek</w:t>
      </w:r>
      <w:r w:rsidRPr="0072719E">
        <w:rPr>
          <w:rFonts w:ascii="Arial" w:hAnsi="Arial"/>
          <w:sz w:val="22"/>
          <w:szCs w:val="22"/>
        </w:rPr>
        <w:t xml:space="preserve">: ihned po nabytí účinnosti této smlouvy. </w:t>
      </w:r>
    </w:p>
    <w:p w14:paraId="65A380C9" w14:textId="500BCFFE" w:rsidR="00F90B27" w:rsidRPr="00F90B27" w:rsidRDefault="00F90B27" w:rsidP="00F90B27">
      <w:pPr>
        <w:numPr>
          <w:ilvl w:val="0"/>
          <w:numId w:val="23"/>
        </w:numPr>
        <w:suppressAutoHyphens/>
        <w:spacing w:before="120"/>
        <w:ind w:left="567" w:hanging="425"/>
        <w:rPr>
          <w:rFonts w:ascii="Arial" w:hAnsi="Arial"/>
          <w:sz w:val="22"/>
          <w:szCs w:val="22"/>
        </w:rPr>
      </w:pPr>
      <w:r w:rsidRPr="00F90B27">
        <w:rPr>
          <w:rFonts w:ascii="Arial" w:hAnsi="Arial"/>
          <w:b/>
          <w:bCs/>
          <w:sz w:val="22"/>
          <w:szCs w:val="22"/>
        </w:rPr>
        <w:t xml:space="preserve">Vyvzorkování </w:t>
      </w:r>
      <w:r>
        <w:rPr>
          <w:rFonts w:ascii="Arial" w:hAnsi="Arial"/>
          <w:b/>
          <w:bCs/>
          <w:sz w:val="22"/>
          <w:szCs w:val="22"/>
        </w:rPr>
        <w:t xml:space="preserve">materiálů, </w:t>
      </w:r>
      <w:proofErr w:type="gramStart"/>
      <w:r>
        <w:rPr>
          <w:rFonts w:ascii="Arial" w:hAnsi="Arial"/>
          <w:b/>
          <w:bCs/>
          <w:sz w:val="22"/>
          <w:szCs w:val="22"/>
        </w:rPr>
        <w:t>dezénů</w:t>
      </w:r>
      <w:proofErr w:type="gramEnd"/>
      <w:r w:rsidRPr="00F90B27">
        <w:rPr>
          <w:rFonts w:ascii="Arial" w:hAnsi="Arial"/>
          <w:b/>
          <w:bCs/>
          <w:sz w:val="22"/>
          <w:szCs w:val="22"/>
        </w:rPr>
        <w:t xml:space="preserve"> </w:t>
      </w:r>
      <w:r>
        <w:rPr>
          <w:rFonts w:ascii="Arial" w:hAnsi="Arial"/>
          <w:b/>
          <w:bCs/>
          <w:sz w:val="22"/>
          <w:szCs w:val="22"/>
        </w:rPr>
        <w:t xml:space="preserve">a komponent </w:t>
      </w:r>
      <w:r w:rsidRPr="00F90B27">
        <w:rPr>
          <w:rFonts w:ascii="Arial" w:hAnsi="Arial"/>
          <w:b/>
          <w:bCs/>
          <w:sz w:val="22"/>
          <w:szCs w:val="22"/>
        </w:rPr>
        <w:t xml:space="preserve">prvků dodávky: </w:t>
      </w:r>
      <w:r w:rsidRPr="00F90B27">
        <w:rPr>
          <w:rFonts w:ascii="Arial" w:hAnsi="Arial"/>
          <w:sz w:val="22"/>
          <w:szCs w:val="22"/>
        </w:rPr>
        <w:t xml:space="preserve">do </w:t>
      </w:r>
      <w:r>
        <w:rPr>
          <w:rFonts w:ascii="Arial" w:hAnsi="Arial"/>
          <w:sz w:val="22"/>
          <w:szCs w:val="22"/>
        </w:rPr>
        <w:t>3</w:t>
      </w:r>
      <w:r w:rsidRPr="00F90B27">
        <w:rPr>
          <w:rFonts w:ascii="Arial" w:hAnsi="Arial"/>
          <w:sz w:val="22"/>
          <w:szCs w:val="22"/>
        </w:rPr>
        <w:t>0 dnů ode dne nabytí účinnosti smlouvy</w:t>
      </w:r>
      <w:r w:rsidR="00AA67BF">
        <w:rPr>
          <w:rFonts w:ascii="Arial" w:hAnsi="Arial"/>
          <w:sz w:val="22"/>
          <w:szCs w:val="22"/>
        </w:rPr>
        <w:t>.</w:t>
      </w:r>
      <w:r w:rsidRPr="00F90B27">
        <w:rPr>
          <w:rFonts w:ascii="Arial" w:hAnsi="Arial"/>
          <w:sz w:val="22"/>
          <w:szCs w:val="22"/>
        </w:rPr>
        <w:t xml:space="preserve"> </w:t>
      </w:r>
    </w:p>
    <w:p w14:paraId="1A334949" w14:textId="1E0CBF0B" w:rsidR="00AA67BF" w:rsidRDefault="00F90B27" w:rsidP="00AA67BF">
      <w:pPr>
        <w:numPr>
          <w:ilvl w:val="0"/>
          <w:numId w:val="23"/>
        </w:numPr>
        <w:suppressAutoHyphens/>
        <w:spacing w:before="120"/>
        <w:ind w:left="567" w:hanging="425"/>
        <w:rPr>
          <w:rFonts w:ascii="Arial" w:hAnsi="Arial"/>
          <w:sz w:val="22"/>
          <w:szCs w:val="22"/>
        </w:rPr>
      </w:pPr>
      <w:r w:rsidRPr="00AA67BF">
        <w:rPr>
          <w:rFonts w:ascii="Arial" w:hAnsi="Arial"/>
          <w:b/>
          <w:bCs/>
          <w:sz w:val="22"/>
          <w:szCs w:val="22"/>
        </w:rPr>
        <w:t>Lhůta na poskytnutí součinnosti zhotovitelům stavební části a gastro vybavení</w:t>
      </w:r>
      <w:r w:rsidR="00AA67BF" w:rsidRPr="00AA67BF">
        <w:rPr>
          <w:rFonts w:ascii="Arial" w:hAnsi="Arial"/>
          <w:b/>
          <w:bCs/>
          <w:sz w:val="22"/>
          <w:szCs w:val="22"/>
        </w:rPr>
        <w:t>:</w:t>
      </w:r>
      <w:r w:rsidRPr="00AE43E8">
        <w:rPr>
          <w:rFonts w:ascii="Arial" w:hAnsi="Arial"/>
          <w:sz w:val="22"/>
          <w:szCs w:val="22"/>
        </w:rPr>
        <w:t xml:space="preserve"> do </w:t>
      </w:r>
      <w:proofErr w:type="gramStart"/>
      <w:r w:rsidRPr="00AE43E8">
        <w:rPr>
          <w:rFonts w:ascii="Arial" w:hAnsi="Arial"/>
          <w:sz w:val="22"/>
          <w:szCs w:val="22"/>
        </w:rPr>
        <w:t>15ti</w:t>
      </w:r>
      <w:proofErr w:type="gramEnd"/>
      <w:r w:rsidRPr="00AE43E8">
        <w:rPr>
          <w:rFonts w:ascii="Arial" w:hAnsi="Arial"/>
          <w:sz w:val="22"/>
          <w:szCs w:val="22"/>
        </w:rPr>
        <w:t xml:space="preserve"> dnů ode dne </w:t>
      </w:r>
      <w:r w:rsidR="00AE43E8" w:rsidRPr="00AE43E8">
        <w:rPr>
          <w:rFonts w:ascii="Arial" w:hAnsi="Arial"/>
          <w:sz w:val="22"/>
          <w:szCs w:val="22"/>
        </w:rPr>
        <w:t>obdržení výzvy kupujícího</w:t>
      </w:r>
      <w:r w:rsidR="00AE43E8">
        <w:rPr>
          <w:rFonts w:ascii="Arial" w:hAnsi="Arial"/>
          <w:sz w:val="22"/>
          <w:szCs w:val="22"/>
        </w:rPr>
        <w:t>, a to i opakovaně</w:t>
      </w:r>
      <w:r w:rsidR="00AA67BF">
        <w:rPr>
          <w:rFonts w:ascii="Arial" w:hAnsi="Arial"/>
          <w:sz w:val="22"/>
          <w:szCs w:val="22"/>
        </w:rPr>
        <w:t>.</w:t>
      </w:r>
    </w:p>
    <w:p w14:paraId="5AEDB136" w14:textId="01224164" w:rsidR="00D00017" w:rsidRPr="00AA67BF" w:rsidRDefault="00D00017" w:rsidP="00AA67BF">
      <w:pPr>
        <w:numPr>
          <w:ilvl w:val="0"/>
          <w:numId w:val="23"/>
        </w:numPr>
        <w:suppressAutoHyphens/>
        <w:spacing w:before="120"/>
        <w:ind w:left="567" w:hanging="425"/>
        <w:rPr>
          <w:rFonts w:ascii="Arial" w:hAnsi="Arial" w:cs="Arial"/>
          <w:sz w:val="22"/>
          <w:szCs w:val="22"/>
        </w:rPr>
      </w:pPr>
      <w:r w:rsidRPr="00AE43E8">
        <w:rPr>
          <w:rFonts w:ascii="Arial" w:hAnsi="Arial"/>
          <w:b/>
          <w:bCs/>
          <w:sz w:val="22"/>
          <w:szCs w:val="22"/>
        </w:rPr>
        <w:lastRenderedPageBreak/>
        <w:t>Termín zaměření</w:t>
      </w:r>
      <w:r w:rsidRPr="00AE43E8">
        <w:rPr>
          <w:rFonts w:ascii="Arial" w:hAnsi="Arial"/>
          <w:sz w:val="22"/>
          <w:szCs w:val="22"/>
        </w:rPr>
        <w:t xml:space="preserve">: na písemnou výzvu </w:t>
      </w:r>
      <w:r w:rsidR="00224FF0" w:rsidRPr="00AE43E8">
        <w:rPr>
          <w:rFonts w:ascii="Arial" w:hAnsi="Arial"/>
          <w:sz w:val="22"/>
          <w:szCs w:val="22"/>
        </w:rPr>
        <w:t>kupujícího</w:t>
      </w:r>
      <w:r w:rsidRPr="00AE43E8">
        <w:rPr>
          <w:rFonts w:ascii="Arial" w:hAnsi="Arial"/>
          <w:sz w:val="22"/>
          <w:szCs w:val="22"/>
        </w:rPr>
        <w:t xml:space="preserve">, předpoklad odeslání </w:t>
      </w:r>
      <w:r w:rsidRPr="00AA67BF">
        <w:rPr>
          <w:rFonts w:ascii="Arial" w:hAnsi="Arial"/>
          <w:sz w:val="22"/>
          <w:szCs w:val="22"/>
        </w:rPr>
        <w:t>výzvy je</w:t>
      </w:r>
      <w:r w:rsidR="00F90B27" w:rsidRPr="00AA67BF">
        <w:rPr>
          <w:rFonts w:ascii="Arial" w:hAnsi="Arial"/>
          <w:b/>
          <w:bCs/>
          <w:sz w:val="22"/>
          <w:szCs w:val="22"/>
        </w:rPr>
        <w:t xml:space="preserve"> </w:t>
      </w:r>
      <w:r w:rsidR="00F90B27" w:rsidRPr="00AA67BF">
        <w:rPr>
          <w:rFonts w:ascii="Arial" w:hAnsi="Arial"/>
          <w:sz w:val="22"/>
          <w:szCs w:val="22"/>
          <w:u w:val="single"/>
        </w:rPr>
        <w:t>únor 2026</w:t>
      </w:r>
      <w:r w:rsidRPr="00AA67BF">
        <w:rPr>
          <w:rFonts w:ascii="Arial" w:hAnsi="Arial"/>
          <w:sz w:val="22"/>
          <w:szCs w:val="22"/>
        </w:rPr>
        <w:t xml:space="preserve">, avšak bude </w:t>
      </w:r>
      <w:r w:rsidRPr="00AA67BF">
        <w:rPr>
          <w:rFonts w:ascii="Arial" w:hAnsi="Arial" w:cs="Arial"/>
          <w:sz w:val="22"/>
          <w:szCs w:val="22"/>
        </w:rPr>
        <w:t>záležet na postupu rekonstrukce objektu</w:t>
      </w:r>
      <w:r w:rsidR="004C4F85" w:rsidRPr="00AA67BF">
        <w:rPr>
          <w:rFonts w:ascii="Arial" w:hAnsi="Arial" w:cs="Arial"/>
          <w:sz w:val="22"/>
          <w:szCs w:val="22"/>
        </w:rPr>
        <w:t xml:space="preserve"> Hotelu Květnice</w:t>
      </w:r>
      <w:r w:rsidRPr="00AA67BF">
        <w:rPr>
          <w:rFonts w:ascii="Arial" w:hAnsi="Arial" w:cs="Arial"/>
          <w:sz w:val="22"/>
          <w:szCs w:val="22"/>
        </w:rPr>
        <w:t>.</w:t>
      </w:r>
    </w:p>
    <w:p w14:paraId="01925EC7" w14:textId="1B21E9AF" w:rsidR="00D00017" w:rsidRPr="00AA67BF" w:rsidRDefault="00D00017" w:rsidP="0013657D">
      <w:pPr>
        <w:numPr>
          <w:ilvl w:val="0"/>
          <w:numId w:val="23"/>
        </w:numPr>
        <w:suppressAutoHyphens/>
        <w:spacing w:before="120"/>
        <w:ind w:left="567" w:hanging="425"/>
        <w:rPr>
          <w:rFonts w:ascii="Arial" w:hAnsi="Arial" w:cs="Arial"/>
          <w:sz w:val="22"/>
          <w:szCs w:val="22"/>
        </w:rPr>
      </w:pPr>
      <w:r w:rsidRPr="00AA67BF">
        <w:rPr>
          <w:rFonts w:ascii="Arial" w:hAnsi="Arial" w:cs="Arial"/>
          <w:b/>
          <w:bCs/>
          <w:sz w:val="22"/>
          <w:szCs w:val="22"/>
        </w:rPr>
        <w:t>Termín zahájení dodávek</w:t>
      </w:r>
      <w:r w:rsidRPr="00AA67BF">
        <w:rPr>
          <w:rFonts w:ascii="Arial" w:hAnsi="Arial" w:cs="Arial"/>
          <w:sz w:val="22"/>
          <w:szCs w:val="22"/>
        </w:rPr>
        <w:t xml:space="preserve">: na písemnou výzvu </w:t>
      </w:r>
      <w:r w:rsidR="00224FF0" w:rsidRPr="00AA67BF">
        <w:rPr>
          <w:rFonts w:ascii="Arial" w:hAnsi="Arial" w:cs="Arial"/>
          <w:sz w:val="22"/>
          <w:szCs w:val="22"/>
        </w:rPr>
        <w:t>kupujícího</w:t>
      </w:r>
      <w:r w:rsidRPr="00AA67BF">
        <w:rPr>
          <w:rFonts w:ascii="Arial" w:hAnsi="Arial" w:cs="Arial"/>
          <w:sz w:val="22"/>
          <w:szCs w:val="22"/>
        </w:rPr>
        <w:t xml:space="preserve">, předpoklad odeslání výzvy je </w:t>
      </w:r>
      <w:r w:rsidRPr="00AA67BF">
        <w:rPr>
          <w:rFonts w:ascii="Arial" w:hAnsi="Arial" w:cs="Arial"/>
          <w:sz w:val="22"/>
          <w:szCs w:val="22"/>
          <w:u w:val="single"/>
        </w:rPr>
        <w:t>únor 2026</w:t>
      </w:r>
      <w:r w:rsidRPr="00AA67BF">
        <w:rPr>
          <w:rFonts w:ascii="Arial" w:hAnsi="Arial" w:cs="Arial"/>
          <w:sz w:val="22"/>
          <w:szCs w:val="22"/>
        </w:rPr>
        <w:t>, avšak bude záležet na postupu rekonstrukce objektu</w:t>
      </w:r>
      <w:r w:rsidR="004C4F85" w:rsidRPr="00AA67BF">
        <w:rPr>
          <w:rFonts w:ascii="Arial" w:hAnsi="Arial" w:cs="Arial"/>
          <w:sz w:val="22"/>
          <w:szCs w:val="22"/>
        </w:rPr>
        <w:t xml:space="preserve"> Hotelu Květnice.</w:t>
      </w:r>
    </w:p>
    <w:p w14:paraId="4FBF3D36" w14:textId="44323498" w:rsidR="00F90B27" w:rsidRPr="00AA67BF" w:rsidRDefault="00F90B27" w:rsidP="00AA67BF">
      <w:pPr>
        <w:numPr>
          <w:ilvl w:val="0"/>
          <w:numId w:val="23"/>
        </w:numPr>
        <w:suppressAutoHyphens/>
        <w:spacing w:before="120"/>
        <w:ind w:left="567" w:hanging="425"/>
        <w:rPr>
          <w:rFonts w:ascii="Arial" w:hAnsi="Arial" w:cs="Arial"/>
          <w:sz w:val="22"/>
          <w:szCs w:val="22"/>
        </w:rPr>
      </w:pPr>
      <w:r w:rsidRPr="00AA67BF">
        <w:rPr>
          <w:rFonts w:ascii="Arial" w:hAnsi="Arial" w:cs="Arial"/>
          <w:b/>
          <w:bCs/>
          <w:sz w:val="22"/>
          <w:szCs w:val="22"/>
        </w:rPr>
        <w:t xml:space="preserve">Lhůta pro dokončení dodávky a montáže vč. předání díla </w:t>
      </w:r>
      <w:r w:rsidRPr="00AA67BF">
        <w:rPr>
          <w:rFonts w:ascii="Arial" w:hAnsi="Arial" w:cs="Arial"/>
          <w:sz w:val="22"/>
          <w:szCs w:val="22"/>
        </w:rPr>
        <w:t>–</w:t>
      </w:r>
      <w:r w:rsidRPr="00AA67BF">
        <w:rPr>
          <w:rFonts w:ascii="Arial" w:hAnsi="Arial" w:cs="Arial"/>
          <w:b/>
          <w:bCs/>
          <w:sz w:val="22"/>
          <w:szCs w:val="22"/>
        </w:rPr>
        <w:t xml:space="preserve"> </w:t>
      </w:r>
      <w:r w:rsidRPr="00AA67BF">
        <w:rPr>
          <w:rFonts w:ascii="Arial" w:hAnsi="Arial" w:cs="Arial"/>
          <w:sz w:val="22"/>
          <w:szCs w:val="22"/>
        </w:rPr>
        <w:t xml:space="preserve">do 150 dnů od data uvedeného ve výzvě kupujícího k zahájení dodávek; výzva bude kupujícím prodávajícímu odeslána min. </w:t>
      </w:r>
      <w:r w:rsidR="00AE43E8" w:rsidRPr="00AA67BF">
        <w:rPr>
          <w:rFonts w:ascii="Arial" w:hAnsi="Arial" w:cs="Arial"/>
          <w:sz w:val="22"/>
          <w:szCs w:val="22"/>
        </w:rPr>
        <w:t>3</w:t>
      </w:r>
      <w:r w:rsidRPr="00AA67BF">
        <w:rPr>
          <w:rFonts w:ascii="Arial" w:hAnsi="Arial" w:cs="Arial"/>
          <w:sz w:val="22"/>
          <w:szCs w:val="22"/>
        </w:rPr>
        <w:t xml:space="preserve">0 kalendářních dnů před stanoveným datem. Předpoklad odeslání výzvy s ohledem na průběh stavby je období únor 2026. </w:t>
      </w:r>
    </w:p>
    <w:p w14:paraId="769C1462" w14:textId="02A040D7" w:rsidR="00F90B27" w:rsidRPr="00AA67BF" w:rsidRDefault="00F90B27" w:rsidP="00AA67BF">
      <w:pPr>
        <w:numPr>
          <w:ilvl w:val="0"/>
          <w:numId w:val="23"/>
        </w:numPr>
        <w:suppressAutoHyphens/>
        <w:spacing w:before="120"/>
        <w:ind w:left="567" w:hanging="425"/>
        <w:rPr>
          <w:rFonts w:ascii="Arial" w:hAnsi="Arial" w:cs="Arial"/>
          <w:sz w:val="22"/>
          <w:szCs w:val="22"/>
        </w:rPr>
      </w:pPr>
      <w:r w:rsidRPr="00AA67BF">
        <w:rPr>
          <w:rFonts w:ascii="Arial" w:hAnsi="Arial" w:cs="Arial"/>
          <w:b/>
          <w:bCs/>
          <w:sz w:val="22"/>
          <w:szCs w:val="22"/>
        </w:rPr>
        <w:t xml:space="preserve">Lhůta k převzetí díla </w:t>
      </w:r>
      <w:r w:rsidRPr="00AA67BF">
        <w:rPr>
          <w:rFonts w:ascii="Arial" w:hAnsi="Arial" w:cs="Arial"/>
          <w:sz w:val="22"/>
          <w:szCs w:val="22"/>
        </w:rPr>
        <w:t>–</w:t>
      </w:r>
      <w:r w:rsidRPr="00AA67BF">
        <w:rPr>
          <w:rFonts w:ascii="Arial" w:hAnsi="Arial" w:cs="Arial"/>
          <w:b/>
          <w:bCs/>
          <w:sz w:val="22"/>
          <w:szCs w:val="22"/>
        </w:rPr>
        <w:t xml:space="preserve"> </w:t>
      </w:r>
      <w:r w:rsidRPr="00AA67BF">
        <w:rPr>
          <w:rFonts w:ascii="Arial" w:hAnsi="Arial" w:cs="Arial"/>
          <w:sz w:val="22"/>
          <w:szCs w:val="22"/>
        </w:rPr>
        <w:t xml:space="preserve">prodávající zašle kupujícímu výzvu k převzetí díla min. 10 dní předem, součástí předání a převzetí díla bude vyhotovení protokolu vč. předání veškerých návodů, certifikátu, atestů, zaškolení obsluhy apod. </w:t>
      </w:r>
    </w:p>
    <w:p w14:paraId="7F692ED0" w14:textId="77777777" w:rsidR="00F90B27" w:rsidRPr="0072719E" w:rsidRDefault="00F90B27" w:rsidP="00AA67BF">
      <w:pPr>
        <w:suppressAutoHyphens/>
        <w:spacing w:before="120"/>
        <w:ind w:left="567" w:firstLine="0"/>
        <w:rPr>
          <w:rFonts w:ascii="Arial" w:hAnsi="Arial"/>
          <w:sz w:val="22"/>
          <w:szCs w:val="22"/>
        </w:rPr>
      </w:pPr>
    </w:p>
    <w:bookmarkEnd w:id="1"/>
    <w:p w14:paraId="06465729" w14:textId="77777777" w:rsidR="00385C34" w:rsidRDefault="00385C34" w:rsidP="000761C8">
      <w:pPr>
        <w:pStyle w:val="Odstavecseseznamem"/>
        <w:suppressAutoHyphens/>
        <w:spacing w:before="120"/>
        <w:ind w:left="1080" w:firstLine="0"/>
        <w:rPr>
          <w:rFonts w:ascii="Arial" w:hAnsi="Arial" w:cs="Arial"/>
          <w:sz w:val="22"/>
          <w:szCs w:val="22"/>
        </w:rPr>
      </w:pPr>
    </w:p>
    <w:p w14:paraId="21C49173" w14:textId="77777777" w:rsidR="00385C34" w:rsidRPr="00385C34" w:rsidRDefault="00385C34" w:rsidP="000761C8">
      <w:pPr>
        <w:numPr>
          <w:ilvl w:val="0"/>
          <w:numId w:val="1"/>
        </w:numPr>
        <w:suppressAutoHyphens/>
        <w:spacing w:after="120" w:line="259" w:lineRule="auto"/>
        <w:ind w:left="851" w:hanging="491"/>
        <w:contextualSpacing/>
        <w:jc w:val="center"/>
        <w:rPr>
          <w:rFonts w:ascii="Arial" w:hAnsi="Arial" w:cs="Arial"/>
          <w:b/>
          <w:sz w:val="24"/>
          <w:szCs w:val="24"/>
          <w:lang w:eastAsia="cs-CZ"/>
        </w:rPr>
      </w:pPr>
      <w:r w:rsidRPr="00385C34">
        <w:rPr>
          <w:rFonts w:ascii="Arial" w:hAnsi="Arial" w:cs="Arial"/>
          <w:b/>
          <w:sz w:val="24"/>
          <w:szCs w:val="24"/>
          <w:lang w:eastAsia="cs-CZ"/>
        </w:rPr>
        <w:t>Cena předmětu plnění a platební podmínky</w:t>
      </w:r>
    </w:p>
    <w:p w14:paraId="7949332A" w14:textId="77777777" w:rsidR="00331281" w:rsidRPr="007E7536" w:rsidRDefault="00331281" w:rsidP="000761C8">
      <w:pPr>
        <w:suppressAutoHyphens/>
        <w:spacing w:after="120" w:line="259" w:lineRule="auto"/>
        <w:ind w:left="1080" w:firstLine="0"/>
        <w:contextualSpacing/>
        <w:rPr>
          <w:rFonts w:ascii="Arial" w:hAnsi="Arial" w:cs="Arial"/>
          <w:b/>
          <w:sz w:val="24"/>
          <w:szCs w:val="24"/>
          <w:lang w:eastAsia="cs-CZ"/>
        </w:rPr>
      </w:pPr>
    </w:p>
    <w:p w14:paraId="15F65970" w14:textId="77777777" w:rsidR="00782D1F" w:rsidRPr="001B4A40" w:rsidRDefault="00331281" w:rsidP="000761C8">
      <w:pPr>
        <w:numPr>
          <w:ilvl w:val="0"/>
          <w:numId w:val="24"/>
        </w:numPr>
        <w:suppressAutoHyphens/>
        <w:spacing w:before="120"/>
        <w:ind w:left="567" w:hanging="425"/>
        <w:rPr>
          <w:rFonts w:ascii="Arial" w:hAnsi="Arial"/>
          <w:color w:val="000000"/>
          <w:sz w:val="22"/>
          <w:szCs w:val="22"/>
        </w:rPr>
      </w:pPr>
      <w:r w:rsidRPr="001B4A40">
        <w:rPr>
          <w:rFonts w:ascii="Arial" w:hAnsi="Arial" w:cs="Arial"/>
          <w:sz w:val="22"/>
          <w:szCs w:val="22"/>
        </w:rPr>
        <w:t>Celková</w:t>
      </w:r>
      <w:r w:rsidRPr="001B4A40">
        <w:rPr>
          <w:rFonts w:ascii="Arial" w:hAnsi="Arial"/>
          <w:sz w:val="22"/>
          <w:szCs w:val="22"/>
        </w:rPr>
        <w:t xml:space="preserve"> cena je stranami sjednána na základě výsledků </w:t>
      </w:r>
      <w:r w:rsidR="006F090C" w:rsidRPr="001B4A40">
        <w:rPr>
          <w:rFonts w:ascii="Arial" w:hAnsi="Arial"/>
          <w:sz w:val="22"/>
          <w:szCs w:val="22"/>
        </w:rPr>
        <w:t>zadávacího</w:t>
      </w:r>
      <w:r w:rsidRPr="001B4A40">
        <w:rPr>
          <w:rFonts w:ascii="Arial" w:hAnsi="Arial"/>
          <w:sz w:val="22"/>
          <w:szCs w:val="22"/>
        </w:rPr>
        <w:t xml:space="preserve"> řízení předmětné veřejné zakázky ve výši</w:t>
      </w:r>
      <w:r w:rsidR="00782D1F" w:rsidRPr="001B4A40">
        <w:rPr>
          <w:rFonts w:ascii="Arial" w:hAnsi="Arial"/>
          <w:sz w:val="22"/>
          <w:szCs w:val="22"/>
        </w:rPr>
        <w:t>:</w:t>
      </w:r>
    </w:p>
    <w:p w14:paraId="5459A80D" w14:textId="5292052A" w:rsidR="00FF514A" w:rsidRPr="001B4A40" w:rsidRDefault="001B4A40" w:rsidP="000761C8">
      <w:pPr>
        <w:pStyle w:val="Odstavecseseznamem"/>
        <w:suppressAutoHyphens/>
        <w:spacing w:before="120" w:after="120"/>
        <w:ind w:firstLine="0"/>
        <w:rPr>
          <w:rFonts w:ascii="Arial" w:hAnsi="Arial"/>
          <w:b/>
          <w:bCs/>
          <w:sz w:val="22"/>
          <w:szCs w:val="22"/>
        </w:rPr>
      </w:pPr>
      <w:r w:rsidRPr="001B4A40">
        <w:rPr>
          <w:rFonts w:ascii="Arial" w:hAnsi="Arial"/>
          <w:b/>
          <w:bCs/>
          <w:sz w:val="22"/>
          <w:szCs w:val="22"/>
        </w:rPr>
        <w:t>Cena bez DPH</w:t>
      </w:r>
      <w:r w:rsidRPr="001B4A40">
        <w:rPr>
          <w:rFonts w:ascii="Arial" w:hAnsi="Arial"/>
          <w:b/>
          <w:bCs/>
          <w:sz w:val="22"/>
          <w:szCs w:val="22"/>
        </w:rPr>
        <w:tab/>
      </w:r>
      <w:r w:rsidR="00FF514A" w:rsidRPr="001B4A40">
        <w:rPr>
          <w:rFonts w:ascii="Arial" w:hAnsi="Arial"/>
          <w:b/>
          <w:bCs/>
          <w:sz w:val="22"/>
          <w:szCs w:val="22"/>
          <w:highlight w:val="yellow"/>
        </w:rPr>
        <w:t>……………….</w:t>
      </w:r>
      <w:r w:rsidR="00FF514A" w:rsidRPr="001B4A40">
        <w:rPr>
          <w:rFonts w:ascii="Arial" w:hAnsi="Arial"/>
          <w:b/>
          <w:bCs/>
          <w:sz w:val="22"/>
          <w:szCs w:val="22"/>
        </w:rPr>
        <w:t xml:space="preserve"> </w:t>
      </w:r>
      <w:r>
        <w:rPr>
          <w:rFonts w:ascii="Arial" w:hAnsi="Arial"/>
          <w:b/>
          <w:bCs/>
          <w:sz w:val="22"/>
          <w:szCs w:val="22"/>
        </w:rPr>
        <w:t>Kč</w:t>
      </w:r>
    </w:p>
    <w:p w14:paraId="57175C18" w14:textId="2ED3278E" w:rsidR="00782D1F" w:rsidRPr="001B4A40" w:rsidRDefault="001B4A40" w:rsidP="000761C8">
      <w:pPr>
        <w:suppressAutoHyphens/>
        <w:spacing w:before="120" w:after="120"/>
        <w:ind w:left="714" w:firstLine="0"/>
        <w:rPr>
          <w:rFonts w:ascii="Arial" w:hAnsi="Arial"/>
          <w:b/>
          <w:bCs/>
          <w:sz w:val="22"/>
          <w:szCs w:val="22"/>
        </w:rPr>
      </w:pPr>
      <w:r w:rsidRPr="001B4A40">
        <w:rPr>
          <w:rFonts w:ascii="Arial" w:hAnsi="Arial"/>
          <w:b/>
          <w:bCs/>
          <w:sz w:val="22"/>
          <w:szCs w:val="22"/>
        </w:rPr>
        <w:t>Výše DPH</w:t>
      </w:r>
      <w:r w:rsidR="00812D13">
        <w:rPr>
          <w:rFonts w:ascii="Arial" w:hAnsi="Arial"/>
          <w:b/>
          <w:bCs/>
          <w:sz w:val="22"/>
          <w:szCs w:val="22"/>
        </w:rPr>
        <w:t xml:space="preserve"> (21 %)</w:t>
      </w:r>
      <w:r w:rsidRPr="001B4A40">
        <w:rPr>
          <w:rFonts w:ascii="Arial" w:hAnsi="Arial"/>
          <w:b/>
          <w:bCs/>
          <w:sz w:val="22"/>
          <w:szCs w:val="22"/>
        </w:rPr>
        <w:tab/>
      </w:r>
      <w:r w:rsidR="00782D1F" w:rsidRPr="001B4A40">
        <w:rPr>
          <w:rFonts w:ascii="Arial" w:hAnsi="Arial"/>
          <w:b/>
          <w:bCs/>
          <w:sz w:val="22"/>
          <w:szCs w:val="22"/>
          <w:highlight w:val="yellow"/>
        </w:rPr>
        <w:t>……………….</w:t>
      </w:r>
      <w:r w:rsidR="00782D1F" w:rsidRPr="001B4A40">
        <w:rPr>
          <w:rFonts w:ascii="Arial" w:hAnsi="Arial"/>
          <w:b/>
          <w:bCs/>
          <w:sz w:val="22"/>
          <w:szCs w:val="22"/>
        </w:rPr>
        <w:t xml:space="preserve"> </w:t>
      </w:r>
      <w:r>
        <w:rPr>
          <w:rFonts w:ascii="Arial" w:hAnsi="Arial"/>
          <w:b/>
          <w:bCs/>
          <w:sz w:val="22"/>
          <w:szCs w:val="22"/>
        </w:rPr>
        <w:t>Kč</w:t>
      </w:r>
    </w:p>
    <w:p w14:paraId="3634DB90" w14:textId="0E0CA036" w:rsidR="00782D1F" w:rsidRPr="001B4A40" w:rsidRDefault="001B4A40" w:rsidP="000761C8">
      <w:pPr>
        <w:suppressAutoHyphens/>
        <w:spacing w:before="120" w:after="120"/>
        <w:ind w:left="714" w:firstLine="0"/>
        <w:rPr>
          <w:rFonts w:ascii="Arial" w:hAnsi="Arial"/>
          <w:b/>
          <w:bCs/>
          <w:sz w:val="22"/>
          <w:szCs w:val="22"/>
        </w:rPr>
      </w:pPr>
      <w:r w:rsidRPr="001B4A40">
        <w:rPr>
          <w:rFonts w:ascii="Arial" w:hAnsi="Arial"/>
          <w:b/>
          <w:bCs/>
          <w:sz w:val="22"/>
          <w:szCs w:val="22"/>
        </w:rPr>
        <w:t xml:space="preserve">Cena vč. DPH </w:t>
      </w:r>
      <w:r w:rsidRPr="001B4A40">
        <w:rPr>
          <w:rFonts w:ascii="Arial" w:hAnsi="Arial"/>
          <w:b/>
          <w:bCs/>
          <w:sz w:val="22"/>
          <w:szCs w:val="22"/>
        </w:rPr>
        <w:tab/>
      </w:r>
      <w:r w:rsidR="00782D1F" w:rsidRPr="001B4A40">
        <w:rPr>
          <w:rFonts w:ascii="Arial" w:hAnsi="Arial"/>
          <w:b/>
          <w:bCs/>
          <w:sz w:val="22"/>
          <w:szCs w:val="22"/>
          <w:highlight w:val="yellow"/>
        </w:rPr>
        <w:t>……………….</w:t>
      </w:r>
      <w:r w:rsidR="00782D1F" w:rsidRPr="001B4A40">
        <w:rPr>
          <w:rFonts w:ascii="Arial" w:hAnsi="Arial"/>
          <w:b/>
          <w:bCs/>
          <w:sz w:val="22"/>
          <w:szCs w:val="22"/>
        </w:rPr>
        <w:t xml:space="preserve"> </w:t>
      </w:r>
      <w:r>
        <w:rPr>
          <w:rFonts w:ascii="Arial" w:hAnsi="Arial"/>
          <w:b/>
          <w:bCs/>
          <w:sz w:val="22"/>
          <w:szCs w:val="22"/>
        </w:rPr>
        <w:t>Kč</w:t>
      </w:r>
    </w:p>
    <w:p w14:paraId="083CDCA7" w14:textId="64FC3750" w:rsidR="00331281" w:rsidRDefault="002F0CC4" w:rsidP="000761C8">
      <w:pPr>
        <w:numPr>
          <w:ilvl w:val="0"/>
          <w:numId w:val="24"/>
        </w:numPr>
        <w:suppressAutoHyphens/>
        <w:spacing w:before="120"/>
        <w:ind w:left="567" w:hanging="425"/>
        <w:rPr>
          <w:rFonts w:ascii="Arial" w:hAnsi="Arial"/>
          <w:sz w:val="22"/>
          <w:szCs w:val="22"/>
        </w:rPr>
      </w:pPr>
      <w:r w:rsidRPr="00D15137">
        <w:rPr>
          <w:rFonts w:ascii="Arial" w:hAnsi="Arial"/>
          <w:sz w:val="22"/>
          <w:szCs w:val="22"/>
        </w:rPr>
        <w:t xml:space="preserve">Celková cena je stanovena na základě </w:t>
      </w:r>
      <w:r w:rsidR="001B4A40" w:rsidRPr="00D15137">
        <w:rPr>
          <w:rFonts w:ascii="Arial" w:hAnsi="Arial"/>
          <w:sz w:val="22"/>
          <w:szCs w:val="22"/>
        </w:rPr>
        <w:t>oceněného soupisu dodávek</w:t>
      </w:r>
      <w:r w:rsidRPr="00D15137">
        <w:rPr>
          <w:rFonts w:ascii="Arial" w:hAnsi="Arial"/>
          <w:sz w:val="22"/>
          <w:szCs w:val="22"/>
        </w:rPr>
        <w:t>, kter</w:t>
      </w:r>
      <w:r w:rsidR="001B4A40" w:rsidRPr="00D15137">
        <w:rPr>
          <w:rFonts w:ascii="Arial" w:hAnsi="Arial"/>
          <w:sz w:val="22"/>
          <w:szCs w:val="22"/>
        </w:rPr>
        <w:t>ý</w:t>
      </w:r>
      <w:r w:rsidRPr="00D15137">
        <w:rPr>
          <w:rFonts w:ascii="Arial" w:hAnsi="Arial"/>
          <w:sz w:val="22"/>
          <w:szCs w:val="22"/>
        </w:rPr>
        <w:t xml:space="preserve"> tvoří</w:t>
      </w:r>
      <w:r w:rsidR="001B4A40" w:rsidRPr="00D15137">
        <w:rPr>
          <w:rFonts w:ascii="Arial" w:hAnsi="Arial"/>
          <w:sz w:val="22"/>
          <w:szCs w:val="22"/>
        </w:rPr>
        <w:t xml:space="preserve"> </w:t>
      </w:r>
      <w:r w:rsidRPr="00D15137">
        <w:rPr>
          <w:rFonts w:ascii="Arial" w:hAnsi="Arial"/>
          <w:sz w:val="22"/>
          <w:szCs w:val="22"/>
        </w:rPr>
        <w:t xml:space="preserve">přílohu č. </w:t>
      </w:r>
      <w:r w:rsidR="001B4A40" w:rsidRPr="00D15137">
        <w:rPr>
          <w:rFonts w:ascii="Arial" w:hAnsi="Arial"/>
          <w:sz w:val="22"/>
          <w:szCs w:val="22"/>
        </w:rPr>
        <w:t>1</w:t>
      </w:r>
      <w:r w:rsidRPr="00D15137">
        <w:rPr>
          <w:rFonts w:ascii="Arial" w:hAnsi="Arial"/>
          <w:sz w:val="22"/>
          <w:szCs w:val="22"/>
        </w:rPr>
        <w:t xml:space="preserve"> této smlouvy.</w:t>
      </w:r>
    </w:p>
    <w:p w14:paraId="3EC0415B" w14:textId="77777777" w:rsidR="004C4F85" w:rsidRPr="001B4A40" w:rsidRDefault="004C4F85" w:rsidP="004C4F85">
      <w:pPr>
        <w:numPr>
          <w:ilvl w:val="0"/>
          <w:numId w:val="24"/>
        </w:numPr>
        <w:suppressAutoHyphens/>
        <w:spacing w:before="120"/>
        <w:ind w:left="567" w:hanging="425"/>
        <w:rPr>
          <w:rFonts w:ascii="Arial" w:hAnsi="Arial"/>
          <w:sz w:val="22"/>
          <w:szCs w:val="22"/>
        </w:rPr>
      </w:pPr>
      <w:r w:rsidRPr="001B4A40">
        <w:rPr>
          <w:rFonts w:ascii="Arial" w:hAnsi="Arial"/>
          <w:sz w:val="22"/>
          <w:szCs w:val="22"/>
        </w:rPr>
        <w:t xml:space="preserve">Celková cena je platná po celou dobu realizace předmětu plnění, kryje veškeré náklady nezbytné k řádnému a včasnému dodání předmětu plnění. Stejně tak sjednaná cena obsahuje i předpokládané náklady vzniklé vývojem cen v národním hospodářství po dobu realizace předmětu plnění. </w:t>
      </w:r>
    </w:p>
    <w:p w14:paraId="21E9B907" w14:textId="29899604" w:rsidR="00331281" w:rsidRPr="00D15137" w:rsidRDefault="00331281" w:rsidP="000761C8">
      <w:pPr>
        <w:numPr>
          <w:ilvl w:val="0"/>
          <w:numId w:val="24"/>
        </w:numPr>
        <w:suppressAutoHyphens/>
        <w:spacing w:before="120"/>
        <w:ind w:left="567" w:hanging="425"/>
        <w:rPr>
          <w:rFonts w:ascii="Arial" w:hAnsi="Arial" w:cs="Arial"/>
          <w:sz w:val="22"/>
          <w:szCs w:val="22"/>
        </w:rPr>
      </w:pPr>
      <w:r w:rsidRPr="00D15137">
        <w:rPr>
          <w:rFonts w:ascii="Arial" w:hAnsi="Arial"/>
          <w:sz w:val="22"/>
          <w:szCs w:val="22"/>
        </w:rPr>
        <w:t>Celková cena je pevná a lze ji měnit pouze po vzájemné dohodě smluvních stran</w:t>
      </w:r>
      <w:r w:rsidR="00BD1E99" w:rsidRPr="00D15137">
        <w:rPr>
          <w:rFonts w:ascii="Arial" w:hAnsi="Arial"/>
          <w:sz w:val="22"/>
          <w:szCs w:val="22"/>
        </w:rPr>
        <w:t>,</w:t>
      </w:r>
      <w:r w:rsidRPr="00D15137">
        <w:rPr>
          <w:rFonts w:ascii="Arial" w:hAnsi="Arial"/>
          <w:sz w:val="22"/>
          <w:szCs w:val="22"/>
        </w:rPr>
        <w:t xml:space="preserve"> a to pouze písemnou formou, která</w:t>
      </w:r>
      <w:r w:rsidRPr="00D15137">
        <w:rPr>
          <w:rFonts w:ascii="Arial" w:hAnsi="Arial" w:cs="Arial"/>
          <w:sz w:val="22"/>
          <w:szCs w:val="22"/>
        </w:rPr>
        <w:t xml:space="preserve"> se stane nedílnou součástí této smlouvy.</w:t>
      </w:r>
      <w:r w:rsidR="001B4A40" w:rsidRPr="00D15137">
        <w:rPr>
          <w:rFonts w:ascii="Arial" w:hAnsi="Arial" w:cs="Arial"/>
          <w:sz w:val="22"/>
          <w:szCs w:val="22"/>
        </w:rPr>
        <w:t xml:space="preserve"> Změna smlouvy vč. případně změny ceny musí být vždy provedena v souladu s </w:t>
      </w:r>
      <w:proofErr w:type="spellStart"/>
      <w:r w:rsidR="001B4A40" w:rsidRPr="00D15137">
        <w:rPr>
          <w:rFonts w:ascii="Arial" w:hAnsi="Arial" w:cs="Arial"/>
          <w:sz w:val="22"/>
          <w:szCs w:val="22"/>
        </w:rPr>
        <w:t>ust</w:t>
      </w:r>
      <w:proofErr w:type="spellEnd"/>
      <w:r w:rsidR="001B4A40" w:rsidRPr="00D15137">
        <w:rPr>
          <w:rFonts w:ascii="Arial" w:hAnsi="Arial" w:cs="Arial"/>
          <w:sz w:val="22"/>
          <w:szCs w:val="22"/>
        </w:rPr>
        <w:t>. § 222 ZZVZ.</w:t>
      </w:r>
    </w:p>
    <w:p w14:paraId="69E59119" w14:textId="77F98693" w:rsidR="003319B9" w:rsidRPr="00FF514A" w:rsidRDefault="00331281" w:rsidP="000761C8">
      <w:pPr>
        <w:numPr>
          <w:ilvl w:val="0"/>
          <w:numId w:val="24"/>
        </w:numPr>
        <w:suppressAutoHyphens/>
        <w:spacing w:before="120"/>
        <w:ind w:left="567" w:hanging="425"/>
        <w:rPr>
          <w:rFonts w:ascii="Arial" w:hAnsi="Arial" w:cs="Arial"/>
          <w:sz w:val="22"/>
          <w:szCs w:val="22"/>
        </w:rPr>
      </w:pPr>
      <w:r w:rsidRPr="00D15137">
        <w:rPr>
          <w:rFonts w:ascii="Arial" w:hAnsi="Arial" w:cs="Arial"/>
          <w:sz w:val="22"/>
          <w:szCs w:val="22"/>
        </w:rPr>
        <w:t>Celková cena obsahuje veškeré náklady spojené s</w:t>
      </w:r>
      <w:r w:rsidR="005F4FFD" w:rsidRPr="00D15137">
        <w:rPr>
          <w:rFonts w:ascii="Arial" w:hAnsi="Arial" w:cs="Arial"/>
          <w:sz w:val="22"/>
          <w:szCs w:val="22"/>
        </w:rPr>
        <w:t> dopravou na místo plnění</w:t>
      </w:r>
      <w:r w:rsidRPr="00D15137">
        <w:rPr>
          <w:rFonts w:ascii="Arial" w:hAnsi="Arial" w:cs="Arial"/>
          <w:sz w:val="22"/>
          <w:szCs w:val="22"/>
        </w:rPr>
        <w:t xml:space="preserve">, </w:t>
      </w:r>
      <w:r w:rsidR="007D1044" w:rsidRPr="007D1044">
        <w:rPr>
          <w:rFonts w:ascii="Arial" w:hAnsi="Arial" w:cs="Arial"/>
          <w:sz w:val="22"/>
          <w:szCs w:val="22"/>
        </w:rPr>
        <w:t>zabezpečení bezpečnosti a hygieny práce</w:t>
      </w:r>
      <w:r w:rsidR="007D1044">
        <w:rPr>
          <w:rFonts w:ascii="Arial" w:hAnsi="Arial" w:cs="Arial"/>
          <w:sz w:val="22"/>
          <w:szCs w:val="22"/>
        </w:rPr>
        <w:t xml:space="preserve">, </w:t>
      </w:r>
      <w:r w:rsidRPr="00D15137">
        <w:rPr>
          <w:rFonts w:ascii="Arial" w:hAnsi="Arial" w:cs="Arial"/>
          <w:sz w:val="22"/>
          <w:szCs w:val="22"/>
        </w:rPr>
        <w:t xml:space="preserve">umístěním, </w:t>
      </w:r>
      <w:r w:rsidR="00BD1E99" w:rsidRPr="00D15137">
        <w:rPr>
          <w:rFonts w:ascii="Arial" w:hAnsi="Arial" w:cs="Arial"/>
          <w:sz w:val="22"/>
          <w:szCs w:val="22"/>
        </w:rPr>
        <w:t xml:space="preserve">montáží, </w:t>
      </w:r>
      <w:r w:rsidRPr="00D15137">
        <w:rPr>
          <w:rFonts w:ascii="Arial" w:hAnsi="Arial" w:cs="Arial"/>
          <w:sz w:val="22"/>
          <w:szCs w:val="22"/>
        </w:rPr>
        <w:t>instalací</w:t>
      </w:r>
      <w:r w:rsidR="00BD1E99" w:rsidRPr="00D15137">
        <w:rPr>
          <w:rFonts w:ascii="Arial" w:hAnsi="Arial" w:cs="Arial"/>
          <w:sz w:val="22"/>
          <w:szCs w:val="22"/>
        </w:rPr>
        <w:t>,</w:t>
      </w:r>
      <w:r w:rsidRPr="00D15137">
        <w:rPr>
          <w:rFonts w:ascii="Arial" w:hAnsi="Arial" w:cs="Arial"/>
          <w:sz w:val="22"/>
          <w:szCs w:val="22"/>
        </w:rPr>
        <w:t xml:space="preserve"> uvedením do provozu, </w:t>
      </w:r>
      <w:r w:rsidR="005F4FFD" w:rsidRPr="00D15137">
        <w:rPr>
          <w:rFonts w:ascii="Arial" w:hAnsi="Arial" w:cs="Arial"/>
          <w:sz w:val="22"/>
          <w:szCs w:val="22"/>
        </w:rPr>
        <w:t xml:space="preserve">včetně případných nákladů na </w:t>
      </w:r>
      <w:r w:rsidR="005F4FFD" w:rsidRPr="00D15137">
        <w:rPr>
          <w:rFonts w:ascii="Arial" w:hAnsi="Arial"/>
          <w:sz w:val="22"/>
          <w:szCs w:val="22"/>
        </w:rPr>
        <w:t>manipulační</w:t>
      </w:r>
      <w:r w:rsidR="005F4FFD" w:rsidRPr="00D15137">
        <w:rPr>
          <w:rFonts w:ascii="Arial" w:hAnsi="Arial" w:cs="Arial"/>
          <w:sz w:val="22"/>
          <w:szCs w:val="22"/>
        </w:rPr>
        <w:t xml:space="preserve"> </w:t>
      </w:r>
      <w:r w:rsidR="005F4FFD" w:rsidRPr="00D15137">
        <w:rPr>
          <w:rFonts w:ascii="Arial" w:hAnsi="Arial"/>
          <w:sz w:val="22"/>
          <w:szCs w:val="22"/>
        </w:rPr>
        <w:t>mechanismy</w:t>
      </w:r>
      <w:r w:rsidR="005F4FFD" w:rsidRPr="00D15137">
        <w:rPr>
          <w:rFonts w:ascii="Arial" w:hAnsi="Arial" w:cs="Arial"/>
          <w:sz w:val="22"/>
          <w:szCs w:val="22"/>
        </w:rPr>
        <w:t>, daně a poplatky spojené</w:t>
      </w:r>
      <w:r w:rsidR="005F4FFD" w:rsidRPr="005F4FFD">
        <w:rPr>
          <w:rFonts w:ascii="Arial" w:hAnsi="Arial" w:cs="Arial"/>
          <w:sz w:val="22"/>
          <w:szCs w:val="22"/>
        </w:rPr>
        <w:t xml:space="preserve"> s dodávkou </w:t>
      </w:r>
      <w:r w:rsidR="005F4FFD">
        <w:rPr>
          <w:rFonts w:ascii="Arial" w:hAnsi="Arial" w:cs="Arial"/>
          <w:sz w:val="22"/>
          <w:szCs w:val="22"/>
        </w:rPr>
        <w:t>předmětu plnění</w:t>
      </w:r>
      <w:r w:rsidR="007D1044">
        <w:rPr>
          <w:rFonts w:ascii="Arial" w:hAnsi="Arial" w:cs="Arial"/>
          <w:sz w:val="22"/>
          <w:szCs w:val="22"/>
        </w:rPr>
        <w:t xml:space="preserve"> (pojištění, bankovní záruky apod.)</w:t>
      </w:r>
      <w:r w:rsidR="005F4FFD" w:rsidRPr="005F4FFD">
        <w:rPr>
          <w:rFonts w:ascii="Arial" w:hAnsi="Arial" w:cs="Arial"/>
          <w:sz w:val="22"/>
          <w:szCs w:val="22"/>
        </w:rPr>
        <w:t xml:space="preserve">, </w:t>
      </w:r>
      <w:r w:rsidR="004C4F85">
        <w:rPr>
          <w:rFonts w:ascii="Arial" w:hAnsi="Arial" w:cs="Arial"/>
          <w:sz w:val="22"/>
          <w:szCs w:val="22"/>
        </w:rPr>
        <w:t>náklady na dílenskou dokumentaci</w:t>
      </w:r>
      <w:r w:rsidR="005F4FFD" w:rsidRPr="005F4FFD">
        <w:rPr>
          <w:rFonts w:ascii="Arial" w:hAnsi="Arial" w:cs="Arial"/>
          <w:sz w:val="22"/>
          <w:szCs w:val="22"/>
        </w:rPr>
        <w:t>, likvidace odpadu a obalů,</w:t>
      </w:r>
      <w:r w:rsidR="007D1044">
        <w:rPr>
          <w:rFonts w:ascii="Arial" w:hAnsi="Arial" w:cs="Arial"/>
          <w:sz w:val="22"/>
          <w:szCs w:val="22"/>
        </w:rPr>
        <w:t xml:space="preserve"> </w:t>
      </w:r>
      <w:r w:rsidR="007D1044" w:rsidRPr="007D1044">
        <w:rPr>
          <w:rFonts w:ascii="Arial" w:hAnsi="Arial" w:cs="Arial"/>
          <w:sz w:val="22"/>
          <w:szCs w:val="22"/>
        </w:rPr>
        <w:t>opatření k ochraně životního prostředí</w:t>
      </w:r>
      <w:r w:rsidR="007D1044">
        <w:rPr>
          <w:rFonts w:ascii="Arial" w:hAnsi="Arial" w:cs="Arial"/>
          <w:sz w:val="22"/>
          <w:szCs w:val="22"/>
        </w:rPr>
        <w:t>,</w:t>
      </w:r>
      <w:r w:rsidR="005F4FFD" w:rsidRPr="005F4FFD">
        <w:rPr>
          <w:rFonts w:ascii="Arial" w:hAnsi="Arial" w:cs="Arial"/>
          <w:sz w:val="22"/>
          <w:szCs w:val="22"/>
        </w:rPr>
        <w:t xml:space="preserve"> </w:t>
      </w:r>
      <w:r w:rsidR="007D1044" w:rsidRPr="007D1044">
        <w:rPr>
          <w:rFonts w:ascii="Arial" w:hAnsi="Arial" w:cs="Arial"/>
          <w:sz w:val="22"/>
          <w:szCs w:val="22"/>
        </w:rPr>
        <w:t>pojištění odpovědnosti za škodu, organizační a koordinační činnost, náklady na zajištění příp. potřebných dopravních opatření a poplatky spojené se zvláštní užívání komunikací a veřejného prostranství</w:t>
      </w:r>
      <w:r w:rsidR="007D1044">
        <w:rPr>
          <w:rFonts w:ascii="Arial" w:hAnsi="Arial" w:cs="Arial"/>
          <w:sz w:val="22"/>
          <w:szCs w:val="22"/>
        </w:rPr>
        <w:t xml:space="preserve">, </w:t>
      </w:r>
      <w:r w:rsidR="007D1044" w:rsidRPr="007D1044">
        <w:rPr>
          <w:rFonts w:ascii="Arial" w:hAnsi="Arial" w:cs="Arial"/>
          <w:sz w:val="22"/>
          <w:szCs w:val="22"/>
        </w:rPr>
        <w:t>zpracování výrobní dokumentace zajišťované prodávajícím</w:t>
      </w:r>
      <w:r w:rsidR="007D1044">
        <w:rPr>
          <w:rFonts w:ascii="Arial" w:hAnsi="Arial" w:cs="Arial"/>
          <w:sz w:val="22"/>
          <w:szCs w:val="22"/>
        </w:rPr>
        <w:t>,</w:t>
      </w:r>
      <w:r w:rsidR="007D1044" w:rsidRPr="007D1044">
        <w:rPr>
          <w:rFonts w:ascii="Arial" w:hAnsi="Arial" w:cs="Arial"/>
          <w:sz w:val="22"/>
          <w:szCs w:val="22"/>
        </w:rPr>
        <w:t xml:space="preserve"> </w:t>
      </w:r>
      <w:r w:rsidR="005F4FFD" w:rsidRPr="005F4FFD">
        <w:rPr>
          <w:rFonts w:ascii="Arial" w:hAnsi="Arial" w:cs="Arial"/>
          <w:sz w:val="22"/>
          <w:szCs w:val="22"/>
        </w:rPr>
        <w:t>instruktáž příslušných zaměstnanců</w:t>
      </w:r>
      <w:r w:rsidR="005F4FFD">
        <w:rPr>
          <w:rFonts w:ascii="Arial" w:hAnsi="Arial" w:cs="Arial"/>
          <w:sz w:val="22"/>
          <w:szCs w:val="22"/>
        </w:rPr>
        <w:t xml:space="preserve"> atd</w:t>
      </w:r>
      <w:r w:rsidR="00E7764F">
        <w:rPr>
          <w:rFonts w:ascii="Arial" w:hAnsi="Arial" w:cs="Arial"/>
          <w:sz w:val="22"/>
          <w:szCs w:val="22"/>
        </w:rPr>
        <w:t>. (je-li to vzhledem k povaze dodávky relevantní)</w:t>
      </w:r>
      <w:r w:rsidR="005F4FFD">
        <w:rPr>
          <w:rFonts w:ascii="Arial" w:hAnsi="Arial" w:cs="Arial"/>
          <w:sz w:val="22"/>
          <w:szCs w:val="22"/>
        </w:rPr>
        <w:t>.</w:t>
      </w:r>
    </w:p>
    <w:p w14:paraId="7528556B" w14:textId="77777777" w:rsidR="00331281" w:rsidRPr="001B4A40" w:rsidRDefault="00331281" w:rsidP="000761C8">
      <w:pPr>
        <w:numPr>
          <w:ilvl w:val="0"/>
          <w:numId w:val="24"/>
        </w:numPr>
        <w:suppressAutoHyphens/>
        <w:spacing w:before="120"/>
        <w:ind w:left="567" w:hanging="425"/>
        <w:rPr>
          <w:rFonts w:ascii="Arial" w:hAnsi="Arial"/>
          <w:sz w:val="22"/>
          <w:szCs w:val="22"/>
        </w:rPr>
      </w:pPr>
      <w:r w:rsidRPr="001B4A40">
        <w:rPr>
          <w:rFonts w:ascii="Arial" w:hAnsi="Arial"/>
          <w:sz w:val="22"/>
          <w:szCs w:val="22"/>
        </w:rPr>
        <w:t xml:space="preserve">Záloha na cenu předmětu plnění se nesjednává. </w:t>
      </w:r>
    </w:p>
    <w:p w14:paraId="2761D6E5" w14:textId="77777777" w:rsidR="00331281" w:rsidRPr="001B4A40" w:rsidRDefault="00331281" w:rsidP="000761C8">
      <w:pPr>
        <w:numPr>
          <w:ilvl w:val="0"/>
          <w:numId w:val="24"/>
        </w:numPr>
        <w:suppressAutoHyphens/>
        <w:spacing w:before="120"/>
        <w:ind w:left="567" w:hanging="425"/>
        <w:rPr>
          <w:rFonts w:ascii="Arial" w:hAnsi="Arial"/>
          <w:sz w:val="22"/>
          <w:szCs w:val="22"/>
        </w:rPr>
      </w:pPr>
      <w:r w:rsidRPr="001B4A40">
        <w:rPr>
          <w:rFonts w:ascii="Arial" w:hAnsi="Arial"/>
          <w:sz w:val="22"/>
          <w:szCs w:val="22"/>
        </w:rPr>
        <w:t>Kupní cena dle odst. 1 tohoto článku smlouvy bude prodávajícímu uhrazena na základě daňového dokladu – faktury, který bude vystaven v souladu s touto smlouvou.</w:t>
      </w:r>
    </w:p>
    <w:p w14:paraId="6F7DCDC1" w14:textId="0A8ABA4F" w:rsidR="00331281" w:rsidRPr="001B4A40" w:rsidRDefault="00331281" w:rsidP="000761C8">
      <w:pPr>
        <w:numPr>
          <w:ilvl w:val="0"/>
          <w:numId w:val="24"/>
        </w:numPr>
        <w:suppressAutoHyphens/>
        <w:spacing w:before="120"/>
        <w:ind w:left="567" w:hanging="425"/>
        <w:rPr>
          <w:rFonts w:ascii="Arial" w:hAnsi="Arial"/>
          <w:sz w:val="22"/>
          <w:szCs w:val="22"/>
        </w:rPr>
      </w:pPr>
      <w:r w:rsidRPr="001B4A40">
        <w:rPr>
          <w:rFonts w:ascii="Arial" w:hAnsi="Arial"/>
          <w:sz w:val="22"/>
          <w:szCs w:val="22"/>
        </w:rPr>
        <w:t>Prodávající je oprávněn vystavit fakturu – daňový doklad po převzetí předmětu plnění této smlouvy, tj. po podpisu předávacího protokolu kupujícím.</w:t>
      </w:r>
    </w:p>
    <w:p w14:paraId="484B58A7" w14:textId="77777777" w:rsidR="00331281" w:rsidRPr="001B4A40" w:rsidRDefault="00331281" w:rsidP="000761C8">
      <w:pPr>
        <w:numPr>
          <w:ilvl w:val="0"/>
          <w:numId w:val="24"/>
        </w:numPr>
        <w:suppressAutoHyphens/>
        <w:spacing w:before="120"/>
        <w:ind w:left="567" w:hanging="425"/>
        <w:rPr>
          <w:rFonts w:ascii="Arial" w:hAnsi="Arial"/>
          <w:sz w:val="22"/>
          <w:szCs w:val="22"/>
        </w:rPr>
      </w:pPr>
      <w:r w:rsidRPr="001B4A40">
        <w:rPr>
          <w:rFonts w:ascii="Arial" w:hAnsi="Arial"/>
          <w:sz w:val="22"/>
          <w:szCs w:val="22"/>
        </w:rPr>
        <w:t>Kupní cena bude prodávajícímu uhrazena na základě daňového dokladu jednorázově bezhotovostním převodem na bankovní účet prodávajícího uvedený v úvodním článku této smlouvy.</w:t>
      </w:r>
    </w:p>
    <w:p w14:paraId="0D94DC1B" w14:textId="77777777" w:rsidR="00331281" w:rsidRPr="001B4A40" w:rsidRDefault="00331281" w:rsidP="000761C8">
      <w:pPr>
        <w:numPr>
          <w:ilvl w:val="0"/>
          <w:numId w:val="24"/>
        </w:numPr>
        <w:suppressAutoHyphens/>
        <w:spacing w:before="120"/>
        <w:ind w:left="567" w:hanging="425"/>
        <w:rPr>
          <w:rFonts w:ascii="Arial" w:hAnsi="Arial"/>
          <w:sz w:val="22"/>
          <w:szCs w:val="22"/>
        </w:rPr>
      </w:pPr>
      <w:r w:rsidRPr="001B4A40">
        <w:rPr>
          <w:rFonts w:ascii="Arial" w:hAnsi="Arial"/>
          <w:sz w:val="22"/>
          <w:szCs w:val="22"/>
        </w:rPr>
        <w:lastRenderedPageBreak/>
        <w:t>Lhůta splatnosti se sjednává v délce 30 dní ode dne doručení daňového dokladu kupujícímu. Dnem uskutečnění zdanitelného plnění je den převzetí předmětu plnění kupujícím.</w:t>
      </w:r>
    </w:p>
    <w:p w14:paraId="53BBC272" w14:textId="77777777" w:rsidR="00B94623" w:rsidRDefault="00331281" w:rsidP="000761C8">
      <w:pPr>
        <w:numPr>
          <w:ilvl w:val="0"/>
          <w:numId w:val="24"/>
        </w:numPr>
        <w:suppressAutoHyphens/>
        <w:spacing w:before="120"/>
        <w:ind w:left="567" w:hanging="425"/>
        <w:rPr>
          <w:rFonts w:ascii="Arial" w:hAnsi="Arial"/>
          <w:sz w:val="22"/>
          <w:szCs w:val="22"/>
        </w:rPr>
      </w:pPr>
      <w:r w:rsidRPr="001B4A40">
        <w:rPr>
          <w:rFonts w:ascii="Arial" w:hAnsi="Arial"/>
          <w:sz w:val="22"/>
          <w:szCs w:val="22"/>
        </w:rPr>
        <w:t>Daňový doklad musí obsahovat náležitosti daňového dokladu dle ustanovení zvláštního právního předpisu (zejména zákona č. 235/2004 Sb., o dani z přidané hodnoty, ve znění pozdějších předpisů). V případě, že nebude odpovídat stanoveným požadavkům, je kupující oprávněn zaslat ji ve lhůtě splatnosti zpět prodávajícímu k doplnění, aniž by se tak dostal do prodlení s platbou; lhůta splatnosti počíná běžet znovu od opětovného doručení náležitě doplněných či opravených dokladů kupujícímu.</w:t>
      </w:r>
    </w:p>
    <w:p w14:paraId="23BC5FB3" w14:textId="686AEB44" w:rsidR="00331281" w:rsidRPr="00DE0A91" w:rsidRDefault="00331281" w:rsidP="000761C8">
      <w:pPr>
        <w:numPr>
          <w:ilvl w:val="0"/>
          <w:numId w:val="24"/>
        </w:numPr>
        <w:suppressAutoHyphens/>
        <w:spacing w:before="120"/>
        <w:ind w:left="567" w:hanging="425"/>
        <w:rPr>
          <w:rFonts w:ascii="Arial" w:hAnsi="Arial" w:cs="Arial"/>
          <w:sz w:val="22"/>
          <w:szCs w:val="22"/>
        </w:rPr>
      </w:pPr>
      <w:r w:rsidRPr="00DE0A91">
        <w:rPr>
          <w:rFonts w:ascii="Arial" w:hAnsi="Arial" w:cs="Arial"/>
          <w:sz w:val="22"/>
          <w:szCs w:val="22"/>
        </w:rPr>
        <w:t>Daňový doklad se považuje za včas uhrazený, pokud je fakturovaná částka nejpozději v den splatnosti odepsána z účtu kupujícího ve prospěch účtu prodávajícího.</w:t>
      </w:r>
    </w:p>
    <w:p w14:paraId="4AC237AB" w14:textId="090B1431" w:rsidR="003D2FE6" w:rsidRPr="003D2FE6" w:rsidRDefault="003D2FE6" w:rsidP="004C4F85">
      <w:pPr>
        <w:numPr>
          <w:ilvl w:val="0"/>
          <w:numId w:val="24"/>
        </w:numPr>
        <w:suppressAutoHyphens/>
        <w:spacing w:before="120"/>
        <w:ind w:left="567" w:hanging="425"/>
        <w:rPr>
          <w:rFonts w:ascii="Arial" w:hAnsi="Arial" w:cs="Arial"/>
          <w:sz w:val="22"/>
          <w:szCs w:val="22"/>
        </w:rPr>
      </w:pPr>
      <w:r>
        <w:rPr>
          <w:rFonts w:ascii="Arial" w:hAnsi="Arial" w:cs="Arial"/>
          <w:sz w:val="22"/>
          <w:szCs w:val="22"/>
        </w:rPr>
        <w:t>Prodávající</w:t>
      </w:r>
      <w:r w:rsidRPr="003D2FE6">
        <w:rPr>
          <w:rFonts w:ascii="Arial" w:hAnsi="Arial" w:cs="Arial"/>
          <w:sz w:val="22"/>
          <w:szCs w:val="22"/>
        </w:rPr>
        <w:t xml:space="preserve"> </w:t>
      </w:r>
      <w:r>
        <w:rPr>
          <w:rFonts w:ascii="Arial" w:hAnsi="Arial" w:cs="Arial"/>
          <w:sz w:val="22"/>
          <w:szCs w:val="22"/>
        </w:rPr>
        <w:t>vystaví</w:t>
      </w:r>
      <w:r w:rsidRPr="003D2FE6">
        <w:rPr>
          <w:rFonts w:ascii="Arial" w:hAnsi="Arial" w:cs="Arial"/>
          <w:sz w:val="22"/>
          <w:szCs w:val="22"/>
        </w:rPr>
        <w:t xml:space="preserve"> fakturu vč. </w:t>
      </w:r>
      <w:r w:rsidR="004C4F85">
        <w:rPr>
          <w:rFonts w:ascii="Arial" w:hAnsi="Arial" w:cs="Arial"/>
          <w:sz w:val="22"/>
          <w:szCs w:val="22"/>
        </w:rPr>
        <w:t>s</w:t>
      </w:r>
      <w:r w:rsidRPr="003D2FE6">
        <w:rPr>
          <w:rFonts w:ascii="Arial" w:hAnsi="Arial" w:cs="Arial"/>
          <w:sz w:val="22"/>
          <w:szCs w:val="22"/>
        </w:rPr>
        <w:t>oupisu</w:t>
      </w:r>
      <w:r w:rsidR="004C4F85">
        <w:rPr>
          <w:rFonts w:ascii="Arial" w:hAnsi="Arial" w:cs="Arial"/>
          <w:sz w:val="22"/>
          <w:szCs w:val="22"/>
        </w:rPr>
        <w:t xml:space="preserve"> provedených dodávek</w:t>
      </w:r>
      <w:r w:rsidRPr="003D2FE6">
        <w:rPr>
          <w:rFonts w:ascii="Arial" w:hAnsi="Arial" w:cs="Arial"/>
          <w:sz w:val="22"/>
          <w:szCs w:val="22"/>
        </w:rPr>
        <w:t xml:space="preserve"> k odsouhlasení ve třech písemných vyhotoveních a jedenkrát elektronicky</w:t>
      </w:r>
      <w:r w:rsidR="00F25F9C">
        <w:rPr>
          <w:rFonts w:ascii="Arial" w:hAnsi="Arial" w:cs="Arial"/>
          <w:sz w:val="22"/>
          <w:szCs w:val="22"/>
        </w:rPr>
        <w:t xml:space="preserve">. </w:t>
      </w:r>
      <w:r w:rsidRPr="003D2FE6">
        <w:rPr>
          <w:rFonts w:ascii="Arial" w:hAnsi="Arial" w:cs="Arial"/>
          <w:sz w:val="22"/>
          <w:szCs w:val="22"/>
        </w:rPr>
        <w:t>Za den uskutečnění dílčího zdanitelného plnění strany sjednávají poslední den fakturačního období, za které je faktura vystavena.</w:t>
      </w:r>
    </w:p>
    <w:p w14:paraId="4EDB5F46" w14:textId="77777777" w:rsidR="003D2FE6" w:rsidRDefault="003D2FE6" w:rsidP="003D2FE6">
      <w:pPr>
        <w:numPr>
          <w:ilvl w:val="0"/>
          <w:numId w:val="24"/>
        </w:numPr>
        <w:suppressAutoHyphens/>
        <w:spacing w:before="120"/>
        <w:rPr>
          <w:rFonts w:ascii="Arial" w:hAnsi="Arial" w:cs="Arial"/>
          <w:sz w:val="22"/>
          <w:szCs w:val="22"/>
        </w:rPr>
      </w:pPr>
      <w:r w:rsidRPr="003D2FE6">
        <w:rPr>
          <w:rFonts w:ascii="Arial" w:hAnsi="Arial" w:cs="Arial"/>
          <w:sz w:val="22"/>
          <w:szCs w:val="22"/>
        </w:rPr>
        <w:t xml:space="preserve">Faktura musí obsahovat náležitosti daňového dokladu dle zákona č. 235/2004 Sb., o dani z přidané hodnoty, ve znění pozdějších předpisů, náležitosti dle </w:t>
      </w:r>
      <w:proofErr w:type="spellStart"/>
      <w:r w:rsidRPr="003D2FE6">
        <w:rPr>
          <w:rFonts w:ascii="Arial" w:hAnsi="Arial" w:cs="Arial"/>
          <w:sz w:val="22"/>
          <w:szCs w:val="22"/>
        </w:rPr>
        <w:t>ust</w:t>
      </w:r>
      <w:proofErr w:type="spellEnd"/>
      <w:r w:rsidRPr="003D2FE6">
        <w:rPr>
          <w:rFonts w:ascii="Arial" w:hAnsi="Arial" w:cs="Arial"/>
          <w:sz w:val="22"/>
          <w:szCs w:val="22"/>
        </w:rPr>
        <w:t xml:space="preserve">. § 435 Občanského zákoníku a dále též tyto údaje: </w:t>
      </w:r>
    </w:p>
    <w:p w14:paraId="55E3FBF0" w14:textId="1888B02D" w:rsidR="003D2FE6" w:rsidRPr="003D2FE6" w:rsidRDefault="003D2FE6" w:rsidP="00F25F9C">
      <w:pPr>
        <w:numPr>
          <w:ilvl w:val="1"/>
          <w:numId w:val="24"/>
        </w:numPr>
        <w:suppressAutoHyphens/>
        <w:spacing w:before="120"/>
        <w:rPr>
          <w:rFonts w:ascii="Arial" w:hAnsi="Arial" w:cs="Arial"/>
          <w:sz w:val="22"/>
          <w:szCs w:val="22"/>
        </w:rPr>
      </w:pPr>
      <w:r w:rsidRPr="003D2FE6">
        <w:rPr>
          <w:rFonts w:ascii="Arial" w:hAnsi="Arial" w:cs="Arial"/>
          <w:sz w:val="22"/>
          <w:szCs w:val="22"/>
        </w:rPr>
        <w:t>označení banky a č. účtu dle Smlouvy,</w:t>
      </w:r>
    </w:p>
    <w:p w14:paraId="264505CC" w14:textId="09E249B9" w:rsidR="003D2FE6" w:rsidRPr="003D2FE6" w:rsidRDefault="003D2FE6" w:rsidP="00F25F9C">
      <w:pPr>
        <w:numPr>
          <w:ilvl w:val="1"/>
          <w:numId w:val="24"/>
        </w:numPr>
        <w:suppressAutoHyphens/>
        <w:spacing w:before="120"/>
        <w:rPr>
          <w:rFonts w:ascii="Arial" w:hAnsi="Arial" w:cs="Arial"/>
          <w:sz w:val="22"/>
          <w:szCs w:val="22"/>
        </w:rPr>
      </w:pPr>
      <w:r w:rsidRPr="003D2FE6">
        <w:rPr>
          <w:rFonts w:ascii="Arial" w:hAnsi="Arial" w:cs="Arial"/>
          <w:sz w:val="22"/>
          <w:szCs w:val="22"/>
        </w:rPr>
        <w:t xml:space="preserve">označení </w:t>
      </w:r>
      <w:r>
        <w:rPr>
          <w:rFonts w:ascii="Arial" w:hAnsi="Arial" w:cs="Arial"/>
          <w:sz w:val="22"/>
          <w:szCs w:val="22"/>
        </w:rPr>
        <w:t>dodávky</w:t>
      </w:r>
      <w:r w:rsidRPr="003D2FE6">
        <w:rPr>
          <w:rFonts w:ascii="Arial" w:hAnsi="Arial" w:cs="Arial"/>
          <w:sz w:val="22"/>
          <w:szCs w:val="22"/>
        </w:rPr>
        <w:t>,</w:t>
      </w:r>
    </w:p>
    <w:p w14:paraId="40FC3442" w14:textId="0835C67F" w:rsidR="003D2FE6" w:rsidRPr="003D2FE6" w:rsidRDefault="003D2FE6" w:rsidP="00F25F9C">
      <w:pPr>
        <w:numPr>
          <w:ilvl w:val="1"/>
          <w:numId w:val="24"/>
        </w:numPr>
        <w:suppressAutoHyphens/>
        <w:spacing w:before="120"/>
        <w:rPr>
          <w:rFonts w:ascii="Arial" w:hAnsi="Arial" w:cs="Arial"/>
          <w:sz w:val="22"/>
          <w:szCs w:val="22"/>
        </w:rPr>
      </w:pPr>
      <w:r w:rsidRPr="003D2FE6">
        <w:rPr>
          <w:rFonts w:ascii="Arial" w:hAnsi="Arial" w:cs="Arial"/>
          <w:sz w:val="22"/>
          <w:szCs w:val="22"/>
        </w:rPr>
        <w:t xml:space="preserve">evidenční číslo smlouvy </w:t>
      </w:r>
      <w:r>
        <w:rPr>
          <w:rFonts w:ascii="Arial" w:hAnsi="Arial" w:cs="Arial"/>
          <w:sz w:val="22"/>
          <w:szCs w:val="22"/>
        </w:rPr>
        <w:t>Kupujícího</w:t>
      </w:r>
      <w:r w:rsidRPr="003D2FE6">
        <w:rPr>
          <w:rFonts w:ascii="Arial" w:hAnsi="Arial" w:cs="Arial"/>
          <w:sz w:val="22"/>
          <w:szCs w:val="22"/>
        </w:rPr>
        <w:t xml:space="preserve"> a </w:t>
      </w:r>
      <w:r>
        <w:rPr>
          <w:rFonts w:ascii="Arial" w:hAnsi="Arial" w:cs="Arial"/>
          <w:sz w:val="22"/>
          <w:szCs w:val="22"/>
        </w:rPr>
        <w:t>Prodávajícího</w:t>
      </w:r>
      <w:r w:rsidRPr="003D2FE6">
        <w:rPr>
          <w:rFonts w:ascii="Arial" w:hAnsi="Arial" w:cs="Arial"/>
          <w:sz w:val="22"/>
          <w:szCs w:val="22"/>
        </w:rPr>
        <w:t>,</w:t>
      </w:r>
    </w:p>
    <w:p w14:paraId="266D96F4" w14:textId="2EAF9985" w:rsidR="003D2FE6" w:rsidRPr="003D2FE6" w:rsidRDefault="003D2FE6" w:rsidP="00F25F9C">
      <w:pPr>
        <w:numPr>
          <w:ilvl w:val="1"/>
          <w:numId w:val="24"/>
        </w:numPr>
        <w:suppressAutoHyphens/>
        <w:spacing w:before="120"/>
        <w:rPr>
          <w:rFonts w:ascii="Arial" w:hAnsi="Arial" w:cs="Arial"/>
          <w:sz w:val="22"/>
          <w:szCs w:val="22"/>
        </w:rPr>
      </w:pPr>
      <w:r w:rsidRPr="003D2FE6">
        <w:rPr>
          <w:rFonts w:ascii="Arial" w:hAnsi="Arial" w:cs="Arial"/>
          <w:sz w:val="22"/>
          <w:szCs w:val="22"/>
        </w:rPr>
        <w:t>v případě režimu přenesené daňové povinnosti text „daň odvede zákazník“,</w:t>
      </w:r>
    </w:p>
    <w:p w14:paraId="3B4791EB" w14:textId="7D16D0B4" w:rsidR="003D2FE6" w:rsidRPr="003D2FE6" w:rsidRDefault="003D2FE6" w:rsidP="00F25F9C">
      <w:pPr>
        <w:numPr>
          <w:ilvl w:val="1"/>
          <w:numId w:val="24"/>
        </w:numPr>
        <w:suppressAutoHyphens/>
        <w:spacing w:before="120"/>
        <w:rPr>
          <w:rFonts w:ascii="Arial" w:hAnsi="Arial" w:cs="Arial"/>
          <w:sz w:val="22"/>
          <w:szCs w:val="22"/>
        </w:rPr>
      </w:pPr>
      <w:r w:rsidRPr="003D2FE6">
        <w:rPr>
          <w:rFonts w:ascii="Arial" w:hAnsi="Arial" w:cs="Arial"/>
          <w:sz w:val="22"/>
          <w:szCs w:val="22"/>
        </w:rPr>
        <w:t xml:space="preserve">příloha – Soupis </w:t>
      </w:r>
      <w:r w:rsidR="00F25F9C">
        <w:rPr>
          <w:rFonts w:ascii="Arial" w:hAnsi="Arial" w:cs="Arial"/>
          <w:sz w:val="22"/>
          <w:szCs w:val="22"/>
        </w:rPr>
        <w:t xml:space="preserve">provedených dodávek </w:t>
      </w:r>
      <w:r w:rsidRPr="003D2FE6">
        <w:rPr>
          <w:rFonts w:ascii="Arial" w:hAnsi="Arial" w:cs="Arial"/>
          <w:sz w:val="22"/>
          <w:szCs w:val="22"/>
        </w:rPr>
        <w:t xml:space="preserve">stvrzený (tzn. obsahující razítko a podpis) </w:t>
      </w:r>
      <w:r w:rsidR="00B92E7E">
        <w:rPr>
          <w:rFonts w:ascii="Arial" w:hAnsi="Arial" w:cs="Arial"/>
          <w:sz w:val="22"/>
          <w:szCs w:val="22"/>
        </w:rPr>
        <w:t>kupujícím</w:t>
      </w:r>
      <w:r w:rsidR="00F25F9C">
        <w:rPr>
          <w:rFonts w:ascii="Arial" w:hAnsi="Arial" w:cs="Arial"/>
          <w:sz w:val="22"/>
          <w:szCs w:val="22"/>
        </w:rPr>
        <w:t>.</w:t>
      </w:r>
    </w:p>
    <w:p w14:paraId="56D3ECA8" w14:textId="6940A2BA" w:rsidR="00DE0A91" w:rsidRPr="00AA67BF" w:rsidRDefault="00DE0A91" w:rsidP="00DE0A91">
      <w:pPr>
        <w:numPr>
          <w:ilvl w:val="0"/>
          <w:numId w:val="24"/>
        </w:numPr>
        <w:suppressAutoHyphens/>
        <w:spacing w:before="120"/>
        <w:ind w:left="567" w:hanging="425"/>
        <w:rPr>
          <w:rFonts w:ascii="Arial" w:hAnsi="Arial" w:cs="Arial"/>
          <w:b/>
          <w:bCs/>
          <w:sz w:val="22"/>
          <w:szCs w:val="22"/>
        </w:rPr>
      </w:pPr>
      <w:r w:rsidRPr="00AA67BF">
        <w:rPr>
          <w:rFonts w:ascii="Arial" w:hAnsi="Arial" w:cs="Arial"/>
          <w:b/>
          <w:bCs/>
          <w:sz w:val="22"/>
          <w:szCs w:val="22"/>
        </w:rPr>
        <w:t xml:space="preserve">Kupující </w:t>
      </w:r>
      <w:r w:rsidRPr="00AA67BF">
        <w:rPr>
          <w:rFonts w:ascii="Arial" w:hAnsi="Arial" w:cs="Arial"/>
          <w:b/>
          <w:bCs/>
          <w:color w:val="000000"/>
          <w:sz w:val="22"/>
          <w:szCs w:val="22"/>
        </w:rPr>
        <w:t xml:space="preserve">prohlašuje, že výše uvedený předmět plnění </w:t>
      </w:r>
      <w:r w:rsidR="00075798" w:rsidRPr="00AA67BF">
        <w:rPr>
          <w:rFonts w:ascii="Arial" w:hAnsi="Arial" w:cs="Arial"/>
          <w:b/>
          <w:bCs/>
          <w:color w:val="000000"/>
          <w:sz w:val="22"/>
          <w:szCs w:val="22"/>
        </w:rPr>
        <w:t xml:space="preserve">bude </w:t>
      </w:r>
      <w:r w:rsidRPr="00AA67BF">
        <w:rPr>
          <w:rFonts w:ascii="Arial" w:hAnsi="Arial" w:cs="Arial"/>
          <w:b/>
          <w:bCs/>
          <w:color w:val="000000"/>
          <w:sz w:val="22"/>
          <w:szCs w:val="22"/>
        </w:rPr>
        <w:t xml:space="preserve">používán k ekonomické činnosti a režim </w:t>
      </w:r>
      <w:r w:rsidR="00075798" w:rsidRPr="00AA67BF">
        <w:rPr>
          <w:rFonts w:ascii="Arial" w:hAnsi="Arial" w:cs="Arial"/>
          <w:b/>
          <w:bCs/>
          <w:color w:val="000000"/>
          <w:sz w:val="22"/>
          <w:szCs w:val="22"/>
        </w:rPr>
        <w:t>uplatnění DPH bude uplatňován dle charakteru jednotlivých položek předmětu plnění</w:t>
      </w:r>
      <w:r w:rsidRPr="00AA67BF">
        <w:rPr>
          <w:rFonts w:ascii="Arial" w:hAnsi="Arial" w:cs="Arial"/>
          <w:b/>
          <w:bCs/>
          <w:color w:val="000000"/>
          <w:sz w:val="22"/>
          <w:szCs w:val="22"/>
        </w:rPr>
        <w:t>.</w:t>
      </w:r>
    </w:p>
    <w:p w14:paraId="3375AA41" w14:textId="2F11ADEC" w:rsidR="00DE0A91" w:rsidRPr="00DE0A91" w:rsidRDefault="00DE0A91" w:rsidP="00DE0A91">
      <w:pPr>
        <w:numPr>
          <w:ilvl w:val="0"/>
          <w:numId w:val="24"/>
        </w:numPr>
        <w:suppressAutoHyphens/>
        <w:spacing w:before="120"/>
        <w:ind w:left="567" w:hanging="425"/>
        <w:rPr>
          <w:rFonts w:ascii="Arial" w:hAnsi="Arial" w:cs="Arial"/>
          <w:sz w:val="22"/>
          <w:szCs w:val="22"/>
        </w:rPr>
      </w:pPr>
      <w:r w:rsidRPr="00DE0A91">
        <w:rPr>
          <w:rFonts w:ascii="Arial" w:hAnsi="Arial" w:cs="Arial"/>
          <w:sz w:val="22"/>
          <w:szCs w:val="22"/>
        </w:rPr>
        <w:t>Pokud se po dobu účinnosti této smlouvy prodávající stane nespolehlivým plátcem ve smyslu ustanovení § 109 odst. 3 zákona o DPH, smluvní strany se dohodly, že kupující uhradí DPH za zdanitelné plnění přímo příslušnému správci daně. Kupujícím takto provedená úhrada je považována za uhrazení příslušné části kupní ceny rovnající se výši DPH fakturované prodávajícím.</w:t>
      </w:r>
    </w:p>
    <w:p w14:paraId="3DAE482C" w14:textId="35C72777" w:rsidR="0035255F" w:rsidRPr="00DE0A91" w:rsidRDefault="0035255F" w:rsidP="00DE0A91">
      <w:pPr>
        <w:numPr>
          <w:ilvl w:val="0"/>
          <w:numId w:val="24"/>
        </w:numPr>
        <w:suppressAutoHyphens/>
        <w:spacing w:before="120"/>
        <w:ind w:left="567" w:hanging="425"/>
        <w:rPr>
          <w:rFonts w:ascii="Arial" w:hAnsi="Arial" w:cs="Arial"/>
          <w:sz w:val="22"/>
          <w:szCs w:val="22"/>
        </w:rPr>
      </w:pPr>
      <w:r w:rsidRPr="00DE0A91">
        <w:rPr>
          <w:rFonts w:ascii="Arial" w:hAnsi="Arial" w:cs="Arial"/>
          <w:sz w:val="22"/>
          <w:szCs w:val="22"/>
        </w:rPr>
        <w:t>Kupující na sebe přebírá nebezpečí změny okolností ve smyslu § 1765 odst. 1 a 2 zákona č. 89/2012 Sb., občanský zákoník, ve znění pozdějších předpisů.</w:t>
      </w:r>
    </w:p>
    <w:p w14:paraId="15BB6E52" w14:textId="77777777" w:rsidR="00F25F9C" w:rsidRDefault="00F25F9C">
      <w:pPr>
        <w:spacing w:after="160" w:line="259" w:lineRule="auto"/>
        <w:ind w:left="0" w:firstLine="0"/>
        <w:jc w:val="left"/>
        <w:rPr>
          <w:rFonts w:ascii="Arial" w:hAnsi="Arial" w:cs="Arial"/>
          <w:b/>
          <w:sz w:val="24"/>
          <w:szCs w:val="24"/>
          <w:lang w:eastAsia="cs-CZ"/>
        </w:rPr>
      </w:pPr>
    </w:p>
    <w:p w14:paraId="7CB068DD" w14:textId="40399B2B" w:rsidR="00331281" w:rsidRDefault="00331281" w:rsidP="000761C8">
      <w:pPr>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Odpovědnost za vady – záruka</w:t>
      </w:r>
    </w:p>
    <w:p w14:paraId="16B3D45C" w14:textId="77777777" w:rsidR="00331281" w:rsidRPr="007E7536" w:rsidRDefault="00331281" w:rsidP="000761C8">
      <w:pPr>
        <w:suppressAutoHyphens/>
        <w:spacing w:after="120" w:line="259" w:lineRule="auto"/>
        <w:ind w:left="1080" w:firstLine="0"/>
        <w:contextualSpacing/>
        <w:rPr>
          <w:rFonts w:ascii="Arial" w:hAnsi="Arial" w:cs="Arial"/>
          <w:b/>
          <w:sz w:val="24"/>
          <w:szCs w:val="24"/>
          <w:lang w:eastAsia="cs-CZ"/>
        </w:rPr>
      </w:pPr>
    </w:p>
    <w:p w14:paraId="0BE67A75" w14:textId="4C5B9371" w:rsidR="00331281" w:rsidRPr="007E7536" w:rsidRDefault="00331281" w:rsidP="00DE1FEE">
      <w:pPr>
        <w:numPr>
          <w:ilvl w:val="0"/>
          <w:numId w:val="25"/>
        </w:numPr>
        <w:suppressAutoHyphens/>
        <w:spacing w:before="120"/>
        <w:ind w:left="567" w:hanging="425"/>
        <w:rPr>
          <w:rFonts w:ascii="Arial" w:hAnsi="Arial"/>
          <w:sz w:val="22"/>
          <w:szCs w:val="22"/>
        </w:rPr>
      </w:pPr>
      <w:r w:rsidRPr="007E7536">
        <w:rPr>
          <w:rFonts w:ascii="Arial" w:hAnsi="Arial"/>
          <w:sz w:val="22"/>
          <w:szCs w:val="22"/>
        </w:rPr>
        <w:t xml:space="preserve">Prodávající poskytuje </w:t>
      </w:r>
      <w:r w:rsidRPr="007B2625">
        <w:rPr>
          <w:rFonts w:ascii="Arial" w:hAnsi="Arial"/>
          <w:sz w:val="22"/>
          <w:szCs w:val="22"/>
        </w:rPr>
        <w:t xml:space="preserve">záruku za jakost předmětu plnění jako funkčního celku v délce minimálně </w:t>
      </w:r>
      <w:r w:rsidR="009641EC">
        <w:rPr>
          <w:rFonts w:ascii="Arial" w:hAnsi="Arial"/>
          <w:b/>
          <w:bCs/>
          <w:sz w:val="22"/>
          <w:szCs w:val="22"/>
        </w:rPr>
        <w:t>24</w:t>
      </w:r>
      <w:r w:rsidRPr="007B2625">
        <w:rPr>
          <w:rFonts w:ascii="Arial" w:hAnsi="Arial"/>
          <w:b/>
          <w:bCs/>
          <w:sz w:val="22"/>
          <w:szCs w:val="22"/>
        </w:rPr>
        <w:t xml:space="preserve"> měsíců</w:t>
      </w:r>
      <w:r w:rsidRPr="007B2625">
        <w:rPr>
          <w:rFonts w:ascii="Arial" w:hAnsi="Arial"/>
          <w:sz w:val="22"/>
          <w:szCs w:val="22"/>
        </w:rPr>
        <w:t xml:space="preserve"> ode dne uvedeném</w:t>
      </w:r>
      <w:r w:rsidRPr="007E7536">
        <w:rPr>
          <w:rFonts w:ascii="Arial" w:hAnsi="Arial"/>
          <w:sz w:val="22"/>
          <w:szCs w:val="22"/>
        </w:rPr>
        <w:t xml:space="preserve"> v předávacím protokolu</w:t>
      </w:r>
      <w:r w:rsidR="00A47D20">
        <w:rPr>
          <w:rFonts w:ascii="Arial" w:hAnsi="Arial"/>
          <w:sz w:val="22"/>
          <w:szCs w:val="22"/>
        </w:rPr>
        <w:t>.</w:t>
      </w:r>
    </w:p>
    <w:p w14:paraId="23F4945A" w14:textId="77777777" w:rsidR="00331281" w:rsidRPr="007E7536" w:rsidRDefault="00331281" w:rsidP="00DE1FEE">
      <w:pPr>
        <w:numPr>
          <w:ilvl w:val="0"/>
          <w:numId w:val="25"/>
        </w:numPr>
        <w:suppressAutoHyphens/>
        <w:spacing w:before="120"/>
        <w:ind w:left="567" w:hanging="425"/>
        <w:rPr>
          <w:rFonts w:ascii="Arial" w:hAnsi="Arial"/>
          <w:sz w:val="22"/>
          <w:szCs w:val="22"/>
        </w:rPr>
      </w:pPr>
      <w:r w:rsidRPr="007E7536">
        <w:rPr>
          <w:rFonts w:ascii="Arial" w:hAnsi="Arial"/>
          <w:sz w:val="22"/>
          <w:szCs w:val="22"/>
        </w:rPr>
        <w:t>Zárukou za jakost se rozumí, že předmět plnění bude po trvání záruční doby způsobilý k použití pro jeho obvyklý účel nebo že si zachová obvyklé funkční vlastnosti.</w:t>
      </w:r>
    </w:p>
    <w:p w14:paraId="78EBFCDC" w14:textId="2B8D919D" w:rsidR="00331281" w:rsidRPr="007E7536" w:rsidRDefault="00331281" w:rsidP="00DE1FEE">
      <w:pPr>
        <w:numPr>
          <w:ilvl w:val="0"/>
          <w:numId w:val="25"/>
        </w:numPr>
        <w:suppressAutoHyphens/>
        <w:spacing w:before="120"/>
        <w:ind w:left="567" w:hanging="425"/>
        <w:rPr>
          <w:rFonts w:ascii="Arial" w:hAnsi="Arial"/>
          <w:sz w:val="22"/>
          <w:szCs w:val="22"/>
        </w:rPr>
      </w:pPr>
      <w:r w:rsidRPr="007E7536">
        <w:rPr>
          <w:rFonts w:ascii="Arial" w:hAnsi="Arial"/>
          <w:sz w:val="22"/>
          <w:szCs w:val="22"/>
        </w:rPr>
        <w:t>Po dobu trvání záruční doby provede</w:t>
      </w:r>
      <w:r w:rsidR="00A47D20">
        <w:rPr>
          <w:rFonts w:ascii="Arial" w:hAnsi="Arial"/>
          <w:sz w:val="22"/>
          <w:szCs w:val="22"/>
        </w:rPr>
        <w:t xml:space="preserve"> (či zajistí jejich provedení)</w:t>
      </w:r>
      <w:r w:rsidRPr="007E7536">
        <w:rPr>
          <w:rFonts w:ascii="Arial" w:hAnsi="Arial"/>
          <w:sz w:val="22"/>
          <w:szCs w:val="22"/>
        </w:rPr>
        <w:t xml:space="preserve"> prodávající bezplatné záruční opravy předmětu plnění. Pokud prodávající odstraní vady na předmětu plnění náhradními díly, tyto díly musí být nové.</w:t>
      </w:r>
    </w:p>
    <w:p w14:paraId="10507EA8" w14:textId="548AB236" w:rsidR="00331281" w:rsidRPr="007E7536" w:rsidRDefault="00331281" w:rsidP="00DE1FEE">
      <w:pPr>
        <w:numPr>
          <w:ilvl w:val="0"/>
          <w:numId w:val="25"/>
        </w:numPr>
        <w:suppressAutoHyphens/>
        <w:spacing w:before="120"/>
        <w:ind w:left="567" w:hanging="425"/>
        <w:rPr>
          <w:rFonts w:ascii="Arial" w:hAnsi="Arial"/>
          <w:sz w:val="22"/>
          <w:szCs w:val="22"/>
        </w:rPr>
      </w:pPr>
      <w:r w:rsidRPr="007E7536">
        <w:rPr>
          <w:rFonts w:ascii="Arial" w:hAnsi="Arial"/>
          <w:sz w:val="22"/>
          <w:szCs w:val="22"/>
        </w:rPr>
        <w:t xml:space="preserve">Kupující je povinen reklamovat </w:t>
      </w:r>
      <w:r w:rsidRPr="00A47D20">
        <w:rPr>
          <w:rFonts w:ascii="Arial" w:hAnsi="Arial"/>
          <w:sz w:val="22"/>
          <w:szCs w:val="22"/>
        </w:rPr>
        <w:t xml:space="preserve">vady písemně u kontaktní osoby prodávajícího bez zbytečného odkladu po jejich zjištění. Den nahlášení vady je den, kdy prodávající obdržel </w:t>
      </w:r>
      <w:r w:rsidRPr="00A47D20">
        <w:rPr>
          <w:rFonts w:ascii="Arial" w:hAnsi="Arial"/>
          <w:sz w:val="22"/>
          <w:szCs w:val="22"/>
        </w:rPr>
        <w:lastRenderedPageBreak/>
        <w:t>od kupujícího písemné oznámení zjištěných vad.</w:t>
      </w:r>
      <w:r w:rsidR="00A47D20">
        <w:rPr>
          <w:rFonts w:ascii="Arial" w:hAnsi="Arial"/>
          <w:sz w:val="22"/>
          <w:szCs w:val="22"/>
        </w:rPr>
        <w:t xml:space="preserve"> Kontakt prodávajícího pro účely reklamace (e-mail): </w:t>
      </w:r>
      <w:r w:rsidR="00A47D20" w:rsidRPr="00A47D20">
        <w:rPr>
          <w:rFonts w:ascii="Arial" w:hAnsi="Arial"/>
          <w:sz w:val="22"/>
          <w:szCs w:val="22"/>
          <w:highlight w:val="yellow"/>
        </w:rPr>
        <w:t>……………………</w:t>
      </w:r>
    </w:p>
    <w:p w14:paraId="586977B8" w14:textId="5DEF3F2C" w:rsidR="00331281" w:rsidRPr="000761C8" w:rsidRDefault="00872CC3" w:rsidP="00DE1FEE">
      <w:pPr>
        <w:numPr>
          <w:ilvl w:val="0"/>
          <w:numId w:val="25"/>
        </w:numPr>
        <w:suppressAutoHyphens/>
        <w:spacing w:before="120"/>
        <w:ind w:left="567" w:hanging="425"/>
        <w:rPr>
          <w:rFonts w:ascii="Arial" w:hAnsi="Arial"/>
          <w:sz w:val="22"/>
          <w:szCs w:val="22"/>
        </w:rPr>
      </w:pPr>
      <w:r w:rsidRPr="000761C8">
        <w:rPr>
          <w:rFonts w:ascii="Arial" w:hAnsi="Arial"/>
          <w:sz w:val="22"/>
          <w:szCs w:val="22"/>
        </w:rPr>
        <w:t xml:space="preserve">Pokud kupující nahlásí vadu na předmětu plnění, je prodávající </w:t>
      </w:r>
      <w:r w:rsidR="00C230B2">
        <w:rPr>
          <w:rFonts w:ascii="Arial" w:hAnsi="Arial"/>
          <w:sz w:val="22"/>
          <w:szCs w:val="22"/>
        </w:rPr>
        <w:t xml:space="preserve">povinen zajistit odvoz reklamovaného předmětu plnění či nástup technika do </w:t>
      </w:r>
      <w:r w:rsidR="00D00017">
        <w:rPr>
          <w:rFonts w:ascii="Arial" w:hAnsi="Arial"/>
          <w:sz w:val="22"/>
          <w:szCs w:val="22"/>
        </w:rPr>
        <w:t>10</w:t>
      </w:r>
      <w:r w:rsidR="00C230B2">
        <w:rPr>
          <w:rFonts w:ascii="Arial" w:hAnsi="Arial"/>
          <w:sz w:val="22"/>
          <w:szCs w:val="22"/>
        </w:rPr>
        <w:t xml:space="preserve"> pracovních dnů ode dne </w:t>
      </w:r>
      <w:r w:rsidR="00C230B2" w:rsidRPr="00AC4D09">
        <w:rPr>
          <w:rFonts w:ascii="Arial" w:hAnsi="Arial" w:cs="Arial"/>
          <w:sz w:val="22"/>
          <w:szCs w:val="22"/>
        </w:rPr>
        <w:t>nahlášení</w:t>
      </w:r>
      <w:r w:rsidR="00C230B2">
        <w:rPr>
          <w:rFonts w:ascii="Arial" w:hAnsi="Arial"/>
          <w:sz w:val="22"/>
          <w:szCs w:val="22"/>
        </w:rPr>
        <w:t xml:space="preserve"> vady. Technik je po svém nástupu povinen zjistit příčinu závady a následně ji odstranit, a to nejpozději do </w:t>
      </w:r>
      <w:r w:rsidR="00D00017">
        <w:rPr>
          <w:rFonts w:ascii="Arial" w:hAnsi="Arial"/>
          <w:sz w:val="22"/>
          <w:szCs w:val="22"/>
        </w:rPr>
        <w:t>15</w:t>
      </w:r>
      <w:r w:rsidR="00C230B2">
        <w:rPr>
          <w:rFonts w:ascii="Arial" w:hAnsi="Arial"/>
          <w:sz w:val="22"/>
          <w:szCs w:val="22"/>
        </w:rPr>
        <w:t xml:space="preserve"> </w:t>
      </w:r>
      <w:r w:rsidR="00D00017">
        <w:rPr>
          <w:rFonts w:ascii="Arial" w:hAnsi="Arial"/>
          <w:sz w:val="22"/>
          <w:szCs w:val="22"/>
        </w:rPr>
        <w:t>pracovních</w:t>
      </w:r>
      <w:r w:rsidR="00C230B2">
        <w:rPr>
          <w:rFonts w:ascii="Arial" w:hAnsi="Arial"/>
          <w:sz w:val="22"/>
          <w:szCs w:val="22"/>
        </w:rPr>
        <w:t xml:space="preserve"> dnů ode dne převzetí předmětu plnění k odvozu či ode dne nástupu technika. V případě odvozu předmětu plnění se považuje lhůta za splněnou, pokud byl předmět plnění bez vad předán zpět kupujícímu nejpozději </w:t>
      </w:r>
      <w:r w:rsidR="00D00017">
        <w:rPr>
          <w:rFonts w:ascii="Arial" w:hAnsi="Arial"/>
          <w:sz w:val="22"/>
          <w:szCs w:val="22"/>
        </w:rPr>
        <w:t>15</w:t>
      </w:r>
      <w:r w:rsidR="00C230B2">
        <w:rPr>
          <w:rFonts w:ascii="Arial" w:hAnsi="Arial"/>
          <w:sz w:val="22"/>
          <w:szCs w:val="22"/>
        </w:rPr>
        <w:t xml:space="preserve">. </w:t>
      </w:r>
      <w:r w:rsidR="00D00017">
        <w:rPr>
          <w:rFonts w:ascii="Arial" w:hAnsi="Arial"/>
          <w:sz w:val="22"/>
          <w:szCs w:val="22"/>
        </w:rPr>
        <w:t>pracovní</w:t>
      </w:r>
      <w:r w:rsidR="00C230B2">
        <w:rPr>
          <w:rFonts w:ascii="Arial" w:hAnsi="Arial"/>
          <w:sz w:val="22"/>
          <w:szCs w:val="22"/>
        </w:rPr>
        <w:t xml:space="preserve"> den. </w:t>
      </w:r>
      <w:r w:rsidR="00C230B2" w:rsidRPr="000761C8">
        <w:rPr>
          <w:rFonts w:ascii="Arial" w:hAnsi="Arial"/>
          <w:sz w:val="22"/>
          <w:szCs w:val="22"/>
        </w:rPr>
        <w:t xml:space="preserve">Pokud by to charakter vady vyžadoval (např. </w:t>
      </w:r>
      <w:r w:rsidR="00F12203">
        <w:rPr>
          <w:rFonts w:ascii="Arial" w:hAnsi="Arial"/>
          <w:sz w:val="22"/>
          <w:szCs w:val="22"/>
        </w:rPr>
        <w:t>z důvodu prokazatelné nedostupnosti zboží či potřebných součástek</w:t>
      </w:r>
      <w:r w:rsidR="00C230B2" w:rsidRPr="000761C8">
        <w:rPr>
          <w:rFonts w:ascii="Arial" w:hAnsi="Arial"/>
          <w:sz w:val="22"/>
          <w:szCs w:val="22"/>
        </w:rPr>
        <w:t>), je možné maximální dobu záruční opravy po předchozí domluvě s </w:t>
      </w:r>
      <w:r w:rsidR="00C230B2">
        <w:rPr>
          <w:rFonts w:ascii="Arial" w:hAnsi="Arial"/>
          <w:sz w:val="22"/>
          <w:szCs w:val="22"/>
        </w:rPr>
        <w:t>kupujícím</w:t>
      </w:r>
      <w:r w:rsidR="00C230B2" w:rsidRPr="000761C8">
        <w:rPr>
          <w:rFonts w:ascii="Arial" w:hAnsi="Arial"/>
          <w:sz w:val="22"/>
          <w:szCs w:val="22"/>
        </w:rPr>
        <w:t xml:space="preserve"> prodloužit.</w:t>
      </w:r>
      <w:r w:rsidR="00C230B2">
        <w:rPr>
          <w:rFonts w:ascii="Arial" w:hAnsi="Arial"/>
          <w:sz w:val="22"/>
          <w:szCs w:val="22"/>
        </w:rPr>
        <w:t xml:space="preserve"> Práva a povinnosti smluvních stran vyplývající z odpovědnosti za vady se řídí zákonem č. 89/2012, občanský zákoník, ve znění pozdějších předpisů.</w:t>
      </w:r>
    </w:p>
    <w:p w14:paraId="6122C55A" w14:textId="77777777" w:rsidR="00331281" w:rsidRPr="007E7536" w:rsidRDefault="00331281" w:rsidP="00DE1FEE">
      <w:pPr>
        <w:numPr>
          <w:ilvl w:val="0"/>
          <w:numId w:val="25"/>
        </w:numPr>
        <w:suppressAutoHyphens/>
        <w:spacing w:before="120"/>
        <w:ind w:left="567" w:hanging="425"/>
        <w:rPr>
          <w:rFonts w:ascii="Arial" w:hAnsi="Arial"/>
          <w:sz w:val="22"/>
          <w:szCs w:val="22"/>
        </w:rPr>
      </w:pPr>
      <w:r w:rsidRPr="002A0DEF">
        <w:rPr>
          <w:rFonts w:ascii="Arial" w:hAnsi="Arial"/>
          <w:sz w:val="22"/>
          <w:szCs w:val="22"/>
        </w:rPr>
        <w:t>Za předpokladu, že prodávající neodstraní</w:t>
      </w:r>
      <w:r w:rsidRPr="007E7536">
        <w:rPr>
          <w:rFonts w:ascii="Arial" w:hAnsi="Arial"/>
          <w:sz w:val="22"/>
          <w:szCs w:val="22"/>
        </w:rPr>
        <w:t xml:space="preserve"> vady či nezajistí náhradní předmět plnění ve stanové lhůtě, je kupující oprávněn si zajistit opravy uvedené vady třetí osobou s tím, že náklady spojené s uvedenou opravou vč. smluvní pokuty budou přeúčtovány k tíži prodávajícího.</w:t>
      </w:r>
    </w:p>
    <w:p w14:paraId="0DFA0309" w14:textId="3A457AC5" w:rsidR="00331281" w:rsidRPr="007E7536" w:rsidRDefault="00A47D20" w:rsidP="00DE1FEE">
      <w:pPr>
        <w:numPr>
          <w:ilvl w:val="0"/>
          <w:numId w:val="25"/>
        </w:numPr>
        <w:suppressAutoHyphens/>
        <w:spacing w:before="120"/>
        <w:ind w:left="567" w:hanging="425"/>
        <w:rPr>
          <w:rFonts w:ascii="Arial" w:hAnsi="Arial"/>
          <w:sz w:val="22"/>
          <w:szCs w:val="22"/>
        </w:rPr>
      </w:pPr>
      <w:r>
        <w:rPr>
          <w:rFonts w:ascii="Arial" w:hAnsi="Arial"/>
          <w:sz w:val="22"/>
          <w:szCs w:val="22"/>
        </w:rPr>
        <w:t>Plnění, u</w:t>
      </w:r>
      <w:r w:rsidR="00331281" w:rsidRPr="007E7536">
        <w:rPr>
          <w:rFonts w:ascii="Arial" w:hAnsi="Arial"/>
          <w:sz w:val="22"/>
          <w:szCs w:val="22"/>
        </w:rPr>
        <w:t xml:space="preserve"> nějž se stejná vada objeví opakovaně</w:t>
      </w:r>
      <w:r>
        <w:rPr>
          <w:rFonts w:ascii="Arial" w:hAnsi="Arial"/>
          <w:sz w:val="22"/>
          <w:szCs w:val="22"/>
        </w:rPr>
        <w:t>,</w:t>
      </w:r>
      <w:r w:rsidR="00331281" w:rsidRPr="007E7536">
        <w:rPr>
          <w:rFonts w:ascii="Arial" w:hAnsi="Arial"/>
          <w:sz w:val="22"/>
          <w:szCs w:val="22"/>
        </w:rPr>
        <w:t xml:space="preserve"> tj. min</w:t>
      </w:r>
      <w:r w:rsidR="00C95796">
        <w:rPr>
          <w:rFonts w:ascii="Arial" w:hAnsi="Arial"/>
          <w:sz w:val="22"/>
          <w:szCs w:val="22"/>
        </w:rPr>
        <w:t>.</w:t>
      </w:r>
      <w:r w:rsidR="00331281" w:rsidRPr="007E7536">
        <w:rPr>
          <w:rFonts w:ascii="Arial" w:hAnsi="Arial"/>
          <w:sz w:val="22"/>
          <w:szCs w:val="22"/>
        </w:rPr>
        <w:t xml:space="preserve"> </w:t>
      </w:r>
      <w:r>
        <w:rPr>
          <w:rFonts w:ascii="Arial" w:hAnsi="Arial"/>
          <w:sz w:val="22"/>
          <w:szCs w:val="22"/>
        </w:rPr>
        <w:t>3</w:t>
      </w:r>
      <w:r w:rsidR="00331281" w:rsidRPr="007E7536">
        <w:rPr>
          <w:rFonts w:ascii="Arial" w:hAnsi="Arial"/>
          <w:sz w:val="22"/>
          <w:szCs w:val="22"/>
        </w:rPr>
        <w:t xml:space="preserve">krát, je </w:t>
      </w:r>
      <w:r w:rsidR="000761C8">
        <w:rPr>
          <w:rFonts w:ascii="Arial" w:hAnsi="Arial"/>
          <w:sz w:val="22"/>
          <w:szCs w:val="22"/>
        </w:rPr>
        <w:t>prodávající</w:t>
      </w:r>
      <w:r w:rsidR="00331281" w:rsidRPr="007E7536">
        <w:rPr>
          <w:rFonts w:ascii="Arial" w:hAnsi="Arial"/>
          <w:sz w:val="22"/>
          <w:szCs w:val="22"/>
        </w:rPr>
        <w:t xml:space="preserve"> povinen vyměnit za kus nový a stejného druhu.</w:t>
      </w:r>
    </w:p>
    <w:p w14:paraId="4B5334FA" w14:textId="77777777" w:rsidR="00331281" w:rsidRPr="007E7536" w:rsidRDefault="00331281" w:rsidP="00DE1FEE">
      <w:pPr>
        <w:numPr>
          <w:ilvl w:val="0"/>
          <w:numId w:val="25"/>
        </w:numPr>
        <w:suppressAutoHyphens/>
        <w:spacing w:before="120"/>
        <w:ind w:left="567" w:hanging="425"/>
        <w:rPr>
          <w:rFonts w:ascii="Arial" w:hAnsi="Arial"/>
          <w:sz w:val="22"/>
          <w:szCs w:val="22"/>
        </w:rPr>
      </w:pPr>
      <w:r w:rsidRPr="007E7536">
        <w:rPr>
          <w:rFonts w:ascii="Arial" w:hAnsi="Arial"/>
          <w:sz w:val="22"/>
          <w:szCs w:val="22"/>
        </w:rPr>
        <w:t>Pokud by došlo k odmítnutí odpovědnosti za dodatečně zjištěné vady prodávajícím, budou smluvní strany řešit tento rozpor především jednáním statutárních zástupců.</w:t>
      </w:r>
    </w:p>
    <w:p w14:paraId="52244A50" w14:textId="77777777" w:rsidR="00331281" w:rsidRPr="007E7536" w:rsidRDefault="00331281" w:rsidP="00DE1FEE">
      <w:pPr>
        <w:numPr>
          <w:ilvl w:val="0"/>
          <w:numId w:val="25"/>
        </w:numPr>
        <w:suppressAutoHyphens/>
        <w:spacing w:before="120"/>
        <w:ind w:left="567" w:hanging="425"/>
        <w:rPr>
          <w:rFonts w:ascii="Arial" w:hAnsi="Arial"/>
          <w:sz w:val="22"/>
          <w:szCs w:val="22"/>
        </w:rPr>
      </w:pPr>
      <w:r w:rsidRPr="007E7536">
        <w:rPr>
          <w:rFonts w:ascii="Arial" w:hAnsi="Arial"/>
          <w:sz w:val="22"/>
          <w:szCs w:val="22"/>
        </w:rPr>
        <w:t>Odstranění vad si smluvní strany vzájemně potvrdí.</w:t>
      </w:r>
    </w:p>
    <w:p w14:paraId="6C061376" w14:textId="77777777" w:rsidR="00462C18" w:rsidRPr="007E7536" w:rsidRDefault="00462C18" w:rsidP="000761C8">
      <w:pPr>
        <w:suppressAutoHyphens/>
        <w:spacing w:before="120"/>
        <w:ind w:left="0" w:firstLine="0"/>
        <w:jc w:val="center"/>
        <w:rPr>
          <w:rFonts w:ascii="Arial" w:hAnsi="Arial"/>
          <w:b/>
          <w:sz w:val="24"/>
          <w:szCs w:val="24"/>
        </w:rPr>
      </w:pPr>
    </w:p>
    <w:p w14:paraId="23B734F8" w14:textId="77777777" w:rsidR="00331281" w:rsidRDefault="00331281" w:rsidP="000761C8">
      <w:pPr>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Smluvní pokuty</w:t>
      </w:r>
    </w:p>
    <w:p w14:paraId="4677D580" w14:textId="77777777" w:rsidR="00331281" w:rsidRPr="007E7536" w:rsidRDefault="00331281" w:rsidP="000761C8">
      <w:pPr>
        <w:suppressAutoHyphens/>
        <w:spacing w:after="120" w:line="259" w:lineRule="auto"/>
        <w:ind w:left="1080" w:firstLine="0"/>
        <w:contextualSpacing/>
        <w:rPr>
          <w:rFonts w:ascii="Arial" w:hAnsi="Arial" w:cs="Arial"/>
          <w:b/>
          <w:sz w:val="24"/>
          <w:szCs w:val="24"/>
          <w:lang w:eastAsia="cs-CZ"/>
        </w:rPr>
      </w:pPr>
    </w:p>
    <w:p w14:paraId="0B332399" w14:textId="77777777" w:rsidR="00AE43E8" w:rsidRPr="00AE43E8" w:rsidRDefault="00AE43E8" w:rsidP="00AE43E8">
      <w:pPr>
        <w:numPr>
          <w:ilvl w:val="0"/>
          <w:numId w:val="26"/>
        </w:numPr>
        <w:suppressAutoHyphens/>
        <w:spacing w:before="120"/>
        <w:rPr>
          <w:rFonts w:ascii="Arial" w:hAnsi="Arial"/>
          <w:color w:val="000000"/>
          <w:sz w:val="22"/>
          <w:szCs w:val="22"/>
        </w:rPr>
      </w:pPr>
      <w:r w:rsidRPr="00AE43E8">
        <w:rPr>
          <w:rFonts w:ascii="Arial" w:hAnsi="Arial"/>
          <w:color w:val="000000"/>
          <w:sz w:val="22"/>
          <w:szCs w:val="22"/>
        </w:rPr>
        <w:t>V případě prodlení prodávajícího s:</w:t>
      </w:r>
    </w:p>
    <w:p w14:paraId="43E966D2" w14:textId="0E70C3CD" w:rsidR="00AE43E8" w:rsidRPr="00AE43E8" w:rsidRDefault="00AE43E8" w:rsidP="00AA67BF">
      <w:pPr>
        <w:suppressAutoHyphens/>
        <w:spacing w:before="120"/>
        <w:ind w:left="644" w:firstLine="0"/>
        <w:rPr>
          <w:rFonts w:ascii="Arial" w:hAnsi="Arial"/>
          <w:color w:val="000000"/>
          <w:sz w:val="22"/>
          <w:szCs w:val="22"/>
        </w:rPr>
      </w:pPr>
      <w:r w:rsidRPr="00AE43E8">
        <w:rPr>
          <w:rFonts w:ascii="Arial" w:hAnsi="Arial"/>
          <w:color w:val="000000"/>
          <w:sz w:val="22"/>
          <w:szCs w:val="22"/>
        </w:rPr>
        <w:t>a. vyvzorkováním dodávky dle čl. IV. této smlouvy, je prodávající povinen zaplatit kupujícímu smluvní pokutu ve výši 3.600 Kč, a to za každý i započatý den prodlení;</w:t>
      </w:r>
    </w:p>
    <w:p w14:paraId="6C1A4FA4" w14:textId="052D860C" w:rsidR="00AE43E8" w:rsidRPr="00AE43E8" w:rsidRDefault="00AE43E8" w:rsidP="00AA67BF">
      <w:pPr>
        <w:suppressAutoHyphens/>
        <w:spacing w:before="120"/>
        <w:ind w:left="644" w:firstLine="0"/>
        <w:rPr>
          <w:rFonts w:ascii="Arial" w:hAnsi="Arial"/>
          <w:color w:val="000000"/>
          <w:sz w:val="22"/>
          <w:szCs w:val="22"/>
        </w:rPr>
      </w:pPr>
      <w:r w:rsidRPr="00AE43E8">
        <w:rPr>
          <w:rFonts w:ascii="Arial" w:hAnsi="Arial"/>
          <w:color w:val="000000"/>
          <w:sz w:val="22"/>
          <w:szCs w:val="22"/>
        </w:rPr>
        <w:t xml:space="preserve">b. </w:t>
      </w:r>
      <w:r>
        <w:rPr>
          <w:rFonts w:ascii="Arial" w:hAnsi="Arial"/>
          <w:color w:val="000000"/>
          <w:sz w:val="22"/>
          <w:szCs w:val="22"/>
        </w:rPr>
        <w:t xml:space="preserve">neposkytnutí součinnosti (i opakovaně) </w:t>
      </w:r>
      <w:r w:rsidRPr="00AE43E8">
        <w:rPr>
          <w:rFonts w:ascii="Arial" w:hAnsi="Arial"/>
          <w:color w:val="000000"/>
          <w:sz w:val="22"/>
          <w:szCs w:val="22"/>
        </w:rPr>
        <w:t>dle čl. IV. této smlouvy, je prodávající povinen zaplatit kupujícímu smluvní pokutu ve výši 7.200 Kč, a to za každý i započatý den prodlení;</w:t>
      </w:r>
    </w:p>
    <w:p w14:paraId="572DACEE" w14:textId="5CA6C874" w:rsidR="00AE43E8" w:rsidRPr="00AE43E8" w:rsidRDefault="00AE43E8" w:rsidP="00AE43E8">
      <w:pPr>
        <w:suppressAutoHyphens/>
        <w:spacing w:before="120"/>
        <w:ind w:left="644" w:firstLine="0"/>
        <w:rPr>
          <w:rFonts w:ascii="Arial" w:hAnsi="Arial"/>
          <w:color w:val="000000"/>
          <w:sz w:val="22"/>
          <w:szCs w:val="22"/>
        </w:rPr>
      </w:pPr>
      <w:r w:rsidRPr="00AE43E8">
        <w:rPr>
          <w:rFonts w:ascii="Arial" w:hAnsi="Arial"/>
          <w:color w:val="000000"/>
          <w:sz w:val="22"/>
          <w:szCs w:val="22"/>
        </w:rPr>
        <w:t>c. dokončením dodávky a montáže vč. předání díla dle čl. IV. této smlouvy, je prodávající povinen zaplatit kupujícímu</w:t>
      </w:r>
      <w:r>
        <w:rPr>
          <w:rFonts w:ascii="Arial" w:hAnsi="Arial"/>
          <w:color w:val="000000"/>
          <w:sz w:val="22"/>
          <w:szCs w:val="22"/>
        </w:rPr>
        <w:t xml:space="preserve"> </w:t>
      </w:r>
      <w:r w:rsidRPr="00AE43E8">
        <w:rPr>
          <w:rFonts w:ascii="Arial" w:hAnsi="Arial"/>
          <w:color w:val="000000"/>
          <w:sz w:val="22"/>
          <w:szCs w:val="22"/>
        </w:rPr>
        <w:t xml:space="preserve">smluvní pokutu ve výši </w:t>
      </w:r>
      <w:r w:rsidR="0099639F">
        <w:rPr>
          <w:rFonts w:ascii="Arial" w:hAnsi="Arial"/>
          <w:color w:val="000000"/>
          <w:sz w:val="22"/>
          <w:szCs w:val="22"/>
        </w:rPr>
        <w:t>3.600</w:t>
      </w:r>
      <w:r w:rsidRPr="00AE43E8">
        <w:rPr>
          <w:rFonts w:ascii="Arial" w:hAnsi="Arial"/>
          <w:color w:val="000000"/>
          <w:sz w:val="22"/>
          <w:szCs w:val="22"/>
        </w:rPr>
        <w:t xml:space="preserve"> Kč, a to za každý i započatý den prodlení. </w:t>
      </w:r>
    </w:p>
    <w:p w14:paraId="6EDC596C" w14:textId="224A534D" w:rsidR="00331281" w:rsidRPr="002A0DEF" w:rsidRDefault="00331281" w:rsidP="00DE1FEE">
      <w:pPr>
        <w:numPr>
          <w:ilvl w:val="0"/>
          <w:numId w:val="26"/>
        </w:numPr>
        <w:suppressAutoHyphens/>
        <w:spacing w:before="120"/>
        <w:ind w:left="567" w:hanging="425"/>
        <w:rPr>
          <w:rFonts w:ascii="Arial" w:hAnsi="Arial"/>
          <w:color w:val="000000"/>
          <w:sz w:val="22"/>
          <w:szCs w:val="22"/>
        </w:rPr>
      </w:pPr>
      <w:r w:rsidRPr="002A0DEF">
        <w:rPr>
          <w:rFonts w:ascii="Arial" w:hAnsi="Arial"/>
          <w:color w:val="000000"/>
          <w:sz w:val="22"/>
          <w:szCs w:val="22"/>
        </w:rPr>
        <w:t xml:space="preserve">V případě prodlení prodávajícího s odstraněním vady, uvedené v předávacím protokolu, či vzniklé a reklamované v průběhu záruční doby je prodávající povinen zaplatit </w:t>
      </w:r>
      <w:r w:rsidR="00D00017">
        <w:rPr>
          <w:rFonts w:ascii="Arial" w:hAnsi="Arial"/>
          <w:color w:val="000000"/>
          <w:sz w:val="22"/>
          <w:szCs w:val="22"/>
        </w:rPr>
        <w:t>10</w:t>
      </w:r>
      <w:r w:rsidRPr="002A0DEF">
        <w:rPr>
          <w:rFonts w:ascii="Arial" w:hAnsi="Arial"/>
          <w:color w:val="000000"/>
          <w:sz w:val="22"/>
          <w:szCs w:val="22"/>
        </w:rPr>
        <w:t xml:space="preserve">00,- Kč za každou vadu a za každý i započatý den prodlení. </w:t>
      </w:r>
    </w:p>
    <w:p w14:paraId="165F6977" w14:textId="2481B760" w:rsidR="00331281" w:rsidRPr="002A0DEF" w:rsidRDefault="00331281" w:rsidP="00DE1FEE">
      <w:pPr>
        <w:numPr>
          <w:ilvl w:val="0"/>
          <w:numId w:val="26"/>
        </w:numPr>
        <w:suppressAutoHyphens/>
        <w:spacing w:before="120"/>
        <w:ind w:left="567" w:hanging="425"/>
        <w:rPr>
          <w:rFonts w:ascii="Arial" w:hAnsi="Arial"/>
          <w:color w:val="000000"/>
          <w:sz w:val="22"/>
          <w:szCs w:val="22"/>
        </w:rPr>
      </w:pPr>
      <w:r w:rsidRPr="002A0DEF">
        <w:rPr>
          <w:rFonts w:ascii="Arial" w:hAnsi="Arial"/>
          <w:color w:val="000000"/>
          <w:sz w:val="22"/>
          <w:szCs w:val="22"/>
        </w:rPr>
        <w:t>V případě prodlení prodávajícího s nástupem technika</w:t>
      </w:r>
      <w:r w:rsidR="00EF6B30">
        <w:rPr>
          <w:rFonts w:ascii="Arial" w:hAnsi="Arial"/>
          <w:color w:val="000000"/>
          <w:sz w:val="22"/>
          <w:szCs w:val="22"/>
        </w:rPr>
        <w:t xml:space="preserve"> či odvozem</w:t>
      </w:r>
      <w:r w:rsidRPr="002A0DEF">
        <w:rPr>
          <w:rFonts w:ascii="Arial" w:hAnsi="Arial"/>
          <w:color w:val="000000"/>
          <w:sz w:val="22"/>
          <w:szCs w:val="22"/>
        </w:rPr>
        <w:t xml:space="preserve"> po nahlášení závady dle čl. VI. odst. 5 této smlouvy je prodávající povinen zaplatit kupujícímu smluvní pokutu ve výši </w:t>
      </w:r>
      <w:r w:rsidR="00D00017">
        <w:rPr>
          <w:rFonts w:ascii="Arial" w:hAnsi="Arial"/>
          <w:color w:val="000000"/>
          <w:sz w:val="22"/>
          <w:szCs w:val="22"/>
        </w:rPr>
        <w:t>10</w:t>
      </w:r>
      <w:r w:rsidRPr="002A0DEF">
        <w:rPr>
          <w:rFonts w:ascii="Arial" w:hAnsi="Arial"/>
          <w:color w:val="000000"/>
          <w:sz w:val="22"/>
          <w:szCs w:val="22"/>
        </w:rPr>
        <w:t>00,- Kč za každý den prodlení.</w:t>
      </w:r>
    </w:p>
    <w:p w14:paraId="655DBCFD" w14:textId="2985FB86" w:rsidR="00331281" w:rsidRDefault="00331281" w:rsidP="00DE1FEE">
      <w:pPr>
        <w:numPr>
          <w:ilvl w:val="0"/>
          <w:numId w:val="26"/>
        </w:numPr>
        <w:suppressAutoHyphens/>
        <w:spacing w:before="120"/>
        <w:ind w:left="567" w:hanging="425"/>
        <w:rPr>
          <w:rFonts w:ascii="Arial" w:hAnsi="Arial"/>
          <w:color w:val="000000"/>
          <w:sz w:val="22"/>
          <w:szCs w:val="22"/>
        </w:rPr>
      </w:pPr>
      <w:r w:rsidRPr="002A0DEF">
        <w:rPr>
          <w:rFonts w:ascii="Arial" w:hAnsi="Arial"/>
          <w:color w:val="000000"/>
          <w:sz w:val="22"/>
          <w:szCs w:val="22"/>
        </w:rPr>
        <w:t xml:space="preserve">V případě prodlení prodávajícího </w:t>
      </w:r>
      <w:r w:rsidR="009641EC">
        <w:rPr>
          <w:rFonts w:ascii="Arial" w:hAnsi="Arial"/>
          <w:color w:val="000000"/>
          <w:sz w:val="22"/>
          <w:szCs w:val="22"/>
        </w:rPr>
        <w:t xml:space="preserve">s opravou či </w:t>
      </w:r>
      <w:r w:rsidRPr="002A0DEF">
        <w:rPr>
          <w:rFonts w:ascii="Arial" w:hAnsi="Arial"/>
          <w:color w:val="000000"/>
          <w:sz w:val="22"/>
          <w:szCs w:val="22"/>
        </w:rPr>
        <w:t xml:space="preserve">s dovozem, instalací a zprovozněním náhradního předmětu plnění </w:t>
      </w:r>
      <w:r w:rsidRPr="00DE1FEE">
        <w:rPr>
          <w:rFonts w:ascii="Arial" w:hAnsi="Arial"/>
          <w:sz w:val="22"/>
          <w:szCs w:val="22"/>
        </w:rPr>
        <w:t>dle</w:t>
      </w:r>
      <w:r w:rsidRPr="002A0DEF">
        <w:rPr>
          <w:rFonts w:ascii="Arial" w:hAnsi="Arial"/>
          <w:color w:val="000000"/>
          <w:sz w:val="22"/>
          <w:szCs w:val="22"/>
        </w:rPr>
        <w:t xml:space="preserve"> čl. VI. odst. </w:t>
      </w:r>
      <w:r w:rsidR="000761C8">
        <w:rPr>
          <w:rFonts w:ascii="Arial" w:hAnsi="Arial"/>
          <w:color w:val="000000"/>
          <w:sz w:val="22"/>
          <w:szCs w:val="22"/>
        </w:rPr>
        <w:t>5</w:t>
      </w:r>
      <w:r w:rsidRPr="002A0DEF">
        <w:rPr>
          <w:rFonts w:ascii="Arial" w:hAnsi="Arial"/>
          <w:color w:val="000000"/>
          <w:sz w:val="22"/>
          <w:szCs w:val="22"/>
        </w:rPr>
        <w:t xml:space="preserve"> této smlouvy je prodávající kupujícímu povinen zaplatit smluvní pokutu ve výši </w:t>
      </w:r>
      <w:r w:rsidR="00D00017">
        <w:rPr>
          <w:rFonts w:ascii="Arial" w:hAnsi="Arial"/>
          <w:color w:val="000000"/>
          <w:sz w:val="22"/>
          <w:szCs w:val="22"/>
        </w:rPr>
        <w:t>10</w:t>
      </w:r>
      <w:r w:rsidRPr="002A0DEF">
        <w:rPr>
          <w:rFonts w:ascii="Arial" w:hAnsi="Arial"/>
          <w:color w:val="000000"/>
          <w:sz w:val="22"/>
          <w:szCs w:val="22"/>
        </w:rPr>
        <w:t>00,- Kč za každý den prodlení.</w:t>
      </w:r>
    </w:p>
    <w:p w14:paraId="08DE15B9" w14:textId="2094EECE" w:rsidR="00EF6B30" w:rsidRDefault="00EF6B30" w:rsidP="00EF6B30">
      <w:pPr>
        <w:numPr>
          <w:ilvl w:val="0"/>
          <w:numId w:val="26"/>
        </w:numPr>
        <w:suppressAutoHyphens/>
        <w:spacing w:before="120"/>
        <w:ind w:left="567" w:hanging="425"/>
        <w:rPr>
          <w:rFonts w:ascii="Arial" w:hAnsi="Arial"/>
          <w:color w:val="000000"/>
          <w:sz w:val="22"/>
          <w:szCs w:val="22"/>
        </w:rPr>
      </w:pPr>
      <w:r w:rsidRPr="002A0DEF">
        <w:rPr>
          <w:rFonts w:ascii="Arial" w:hAnsi="Arial"/>
          <w:color w:val="000000"/>
          <w:sz w:val="22"/>
          <w:szCs w:val="22"/>
        </w:rPr>
        <w:t xml:space="preserve">V případě </w:t>
      </w:r>
      <w:r w:rsidRPr="00EF6B30">
        <w:rPr>
          <w:rFonts w:ascii="Arial" w:hAnsi="Arial"/>
          <w:color w:val="000000"/>
          <w:sz w:val="22"/>
          <w:szCs w:val="22"/>
        </w:rPr>
        <w:t xml:space="preserve">porušení </w:t>
      </w:r>
      <w:r>
        <w:rPr>
          <w:rFonts w:ascii="Arial" w:hAnsi="Arial"/>
          <w:color w:val="000000"/>
          <w:sz w:val="22"/>
          <w:szCs w:val="22"/>
        </w:rPr>
        <w:t>ostatních povinností prodávajícího definovaných touto</w:t>
      </w:r>
      <w:r w:rsidR="00C95796">
        <w:rPr>
          <w:rFonts w:ascii="Arial" w:hAnsi="Arial"/>
          <w:color w:val="000000"/>
          <w:sz w:val="22"/>
          <w:szCs w:val="22"/>
        </w:rPr>
        <w:t xml:space="preserve"> smlouvou</w:t>
      </w:r>
      <w:r>
        <w:rPr>
          <w:rFonts w:ascii="Arial" w:hAnsi="Arial"/>
          <w:color w:val="000000"/>
          <w:sz w:val="22"/>
          <w:szCs w:val="22"/>
        </w:rPr>
        <w:t xml:space="preserve"> </w:t>
      </w:r>
      <w:r w:rsidRPr="002A0DEF">
        <w:rPr>
          <w:rFonts w:ascii="Arial" w:hAnsi="Arial"/>
          <w:color w:val="000000"/>
          <w:sz w:val="22"/>
          <w:szCs w:val="22"/>
        </w:rPr>
        <w:t xml:space="preserve">je prodávající povinen </w:t>
      </w:r>
      <w:r>
        <w:rPr>
          <w:rFonts w:ascii="Arial" w:hAnsi="Arial"/>
          <w:color w:val="000000"/>
          <w:sz w:val="22"/>
          <w:szCs w:val="22"/>
        </w:rPr>
        <w:t xml:space="preserve">kupujícímu </w:t>
      </w:r>
      <w:r w:rsidRPr="002A0DEF">
        <w:rPr>
          <w:rFonts w:ascii="Arial" w:hAnsi="Arial"/>
          <w:color w:val="000000"/>
          <w:sz w:val="22"/>
          <w:szCs w:val="22"/>
        </w:rPr>
        <w:t xml:space="preserve">zaplatit smluvní pokutu ve výši </w:t>
      </w:r>
      <w:r w:rsidR="00A14F2A">
        <w:rPr>
          <w:rFonts w:ascii="Arial" w:hAnsi="Arial"/>
          <w:color w:val="000000"/>
          <w:sz w:val="22"/>
          <w:szCs w:val="22"/>
        </w:rPr>
        <w:t>10</w:t>
      </w:r>
      <w:r w:rsidRPr="002A0DEF">
        <w:rPr>
          <w:rFonts w:ascii="Arial" w:hAnsi="Arial"/>
          <w:color w:val="000000"/>
          <w:sz w:val="22"/>
          <w:szCs w:val="22"/>
        </w:rPr>
        <w:t>00,- Kč za každ</w:t>
      </w:r>
      <w:r>
        <w:rPr>
          <w:rFonts w:ascii="Arial" w:hAnsi="Arial"/>
          <w:color w:val="000000"/>
          <w:sz w:val="22"/>
          <w:szCs w:val="22"/>
        </w:rPr>
        <w:t>é jednotlivé porušeni.</w:t>
      </w:r>
    </w:p>
    <w:p w14:paraId="5828300B" w14:textId="47B33238" w:rsidR="00331281" w:rsidRPr="007E7536" w:rsidRDefault="00331281" w:rsidP="00DE1FEE">
      <w:pPr>
        <w:numPr>
          <w:ilvl w:val="0"/>
          <w:numId w:val="26"/>
        </w:numPr>
        <w:suppressAutoHyphens/>
        <w:spacing w:before="120"/>
        <w:ind w:left="567" w:hanging="425"/>
        <w:rPr>
          <w:rFonts w:ascii="Arial" w:hAnsi="Arial"/>
          <w:color w:val="000000"/>
          <w:sz w:val="22"/>
          <w:szCs w:val="22"/>
        </w:rPr>
      </w:pPr>
      <w:r w:rsidRPr="002A0DEF">
        <w:rPr>
          <w:rFonts w:ascii="Arial" w:hAnsi="Arial"/>
          <w:color w:val="000000"/>
          <w:sz w:val="22"/>
          <w:szCs w:val="22"/>
        </w:rPr>
        <w:t xml:space="preserve">Smluvní strany se mezi sebou dohodly ve vztahu k smluvním pokutám dle tohoto článku smlouvy na vyloučení použití § 2050 občanského zákoníku, v platném znění. Smluvní </w:t>
      </w:r>
      <w:r w:rsidRPr="002A0DEF">
        <w:rPr>
          <w:rFonts w:ascii="Arial" w:hAnsi="Arial"/>
          <w:color w:val="000000"/>
          <w:sz w:val="22"/>
          <w:szCs w:val="22"/>
        </w:rPr>
        <w:lastRenderedPageBreak/>
        <w:t xml:space="preserve">strany se dohodly na tom, že ujednanou smluvní pokutou není dotčeno právo </w:t>
      </w:r>
      <w:r w:rsidR="00B030C3">
        <w:rPr>
          <w:rFonts w:ascii="Arial" w:hAnsi="Arial"/>
          <w:color w:val="000000"/>
          <w:sz w:val="22"/>
          <w:szCs w:val="22"/>
        </w:rPr>
        <w:t>kupujícího</w:t>
      </w:r>
      <w:r w:rsidRPr="002A0DEF">
        <w:rPr>
          <w:rFonts w:ascii="Arial" w:hAnsi="Arial"/>
          <w:color w:val="000000"/>
          <w:sz w:val="22"/>
          <w:szCs w:val="22"/>
        </w:rPr>
        <w:t xml:space="preserve"> požadovat po </w:t>
      </w:r>
      <w:r w:rsidR="000761C8">
        <w:rPr>
          <w:rFonts w:ascii="Arial" w:hAnsi="Arial"/>
          <w:color w:val="000000"/>
          <w:sz w:val="22"/>
          <w:szCs w:val="22"/>
        </w:rPr>
        <w:t>prodávajícím</w:t>
      </w:r>
      <w:r w:rsidRPr="002A0DEF">
        <w:rPr>
          <w:rFonts w:ascii="Arial" w:hAnsi="Arial"/>
          <w:color w:val="000000"/>
          <w:sz w:val="22"/>
          <w:szCs w:val="22"/>
        </w:rPr>
        <w:t xml:space="preserve"> náhradu škody vzniklou z porušení povinnosti, kterému se vztahuje smluvní pokuta, a to vedle účtované smluvní pokuty. Smluvní pokuta je splatná dnem</w:t>
      </w:r>
      <w:r w:rsidRPr="007E7536">
        <w:rPr>
          <w:rFonts w:ascii="Arial" w:hAnsi="Arial"/>
          <w:color w:val="000000"/>
          <w:sz w:val="22"/>
          <w:szCs w:val="22"/>
        </w:rPr>
        <w:t xml:space="preserve"> doručení písemné výzvy k její úhradě </w:t>
      </w:r>
      <w:r w:rsidR="000761C8">
        <w:rPr>
          <w:rFonts w:ascii="Arial" w:hAnsi="Arial"/>
          <w:color w:val="000000"/>
          <w:sz w:val="22"/>
          <w:szCs w:val="22"/>
        </w:rPr>
        <w:t>prodávajícímu</w:t>
      </w:r>
      <w:r w:rsidRPr="007E7536">
        <w:rPr>
          <w:rFonts w:ascii="Arial" w:hAnsi="Arial"/>
          <w:color w:val="000000"/>
          <w:sz w:val="22"/>
          <w:szCs w:val="22"/>
        </w:rPr>
        <w:t>.</w:t>
      </w:r>
    </w:p>
    <w:p w14:paraId="18C7F2AF" w14:textId="77777777" w:rsidR="00331281" w:rsidRDefault="00331281" w:rsidP="00DE1FEE">
      <w:pPr>
        <w:numPr>
          <w:ilvl w:val="0"/>
          <w:numId w:val="26"/>
        </w:numPr>
        <w:suppressAutoHyphens/>
        <w:spacing w:before="120"/>
        <w:ind w:left="567" w:hanging="425"/>
        <w:rPr>
          <w:rFonts w:ascii="Arial" w:hAnsi="Arial"/>
          <w:color w:val="000000"/>
          <w:sz w:val="22"/>
          <w:szCs w:val="22"/>
        </w:rPr>
      </w:pPr>
      <w:r w:rsidRPr="007E7536">
        <w:rPr>
          <w:rFonts w:ascii="Arial" w:hAnsi="Arial"/>
          <w:color w:val="000000"/>
          <w:sz w:val="22"/>
          <w:szCs w:val="22"/>
        </w:rPr>
        <w:t xml:space="preserve">Pro případ </w:t>
      </w:r>
      <w:r w:rsidRPr="00DE1FEE">
        <w:rPr>
          <w:rFonts w:ascii="Arial" w:hAnsi="Arial"/>
          <w:sz w:val="22"/>
          <w:szCs w:val="22"/>
        </w:rPr>
        <w:t>prodlení</w:t>
      </w:r>
      <w:r w:rsidRPr="007E7536">
        <w:rPr>
          <w:rFonts w:ascii="Arial" w:hAnsi="Arial"/>
          <w:color w:val="000000"/>
          <w:sz w:val="22"/>
          <w:szCs w:val="22"/>
        </w:rPr>
        <w:t xml:space="preserve"> se splněním peněžitého závazku dle této smlouvy se obě smluvní strany dohodly na zákonném úroku z prodlení.</w:t>
      </w:r>
    </w:p>
    <w:p w14:paraId="535A073D" w14:textId="561DEC4F" w:rsidR="00EF6B30" w:rsidRPr="00EF6B30" w:rsidRDefault="00EF6B30" w:rsidP="00EF6B30">
      <w:pPr>
        <w:numPr>
          <w:ilvl w:val="0"/>
          <w:numId w:val="26"/>
        </w:numPr>
        <w:suppressAutoHyphens/>
        <w:spacing w:before="120"/>
        <w:ind w:left="567" w:hanging="425"/>
        <w:rPr>
          <w:rFonts w:ascii="Arial" w:hAnsi="Arial"/>
          <w:color w:val="000000"/>
          <w:sz w:val="22"/>
          <w:szCs w:val="22"/>
        </w:rPr>
      </w:pPr>
      <w:r w:rsidRPr="00EF6B30">
        <w:rPr>
          <w:rFonts w:ascii="Arial" w:hAnsi="Arial"/>
          <w:color w:val="000000"/>
          <w:sz w:val="22"/>
          <w:szCs w:val="22"/>
        </w:rPr>
        <w:t xml:space="preserve">Zaplacením smluvní pokuty není dotčen nárok </w:t>
      </w:r>
      <w:r>
        <w:rPr>
          <w:rFonts w:ascii="Arial" w:hAnsi="Arial"/>
          <w:color w:val="000000"/>
          <w:sz w:val="22"/>
          <w:szCs w:val="22"/>
        </w:rPr>
        <w:t>kupujícího</w:t>
      </w:r>
      <w:r w:rsidRPr="00EF6B30">
        <w:rPr>
          <w:rFonts w:ascii="Arial" w:hAnsi="Arial"/>
          <w:color w:val="000000"/>
          <w:sz w:val="22"/>
          <w:szCs w:val="22"/>
        </w:rPr>
        <w:t xml:space="preserve"> na náhradu škody zvlášť a v plné výši způsobené mu porušením povinnosti </w:t>
      </w:r>
      <w:r>
        <w:rPr>
          <w:rFonts w:ascii="Arial" w:hAnsi="Arial"/>
          <w:color w:val="000000"/>
          <w:sz w:val="22"/>
          <w:szCs w:val="22"/>
        </w:rPr>
        <w:t>prodávajícího</w:t>
      </w:r>
      <w:r w:rsidRPr="00EF6B30">
        <w:rPr>
          <w:rFonts w:ascii="Arial" w:hAnsi="Arial"/>
          <w:color w:val="000000"/>
          <w:sz w:val="22"/>
          <w:szCs w:val="22"/>
        </w:rPr>
        <w:t xml:space="preserve">, na niž se smluvní pokuta vztahuje. </w:t>
      </w:r>
    </w:p>
    <w:p w14:paraId="3407732A" w14:textId="77777777" w:rsidR="00A14F2A" w:rsidRDefault="00A14F2A" w:rsidP="000761C8">
      <w:pPr>
        <w:suppressAutoHyphens/>
        <w:spacing w:before="120"/>
        <w:ind w:left="709" w:firstLine="0"/>
        <w:rPr>
          <w:rFonts w:ascii="Arial" w:hAnsi="Arial"/>
          <w:color w:val="000000"/>
          <w:sz w:val="22"/>
          <w:szCs w:val="22"/>
        </w:rPr>
      </w:pPr>
    </w:p>
    <w:p w14:paraId="40489FB1" w14:textId="77777777" w:rsidR="00F25F9C" w:rsidRPr="007E7536" w:rsidRDefault="00F25F9C" w:rsidP="000761C8">
      <w:pPr>
        <w:suppressAutoHyphens/>
        <w:spacing w:before="120"/>
        <w:ind w:left="709" w:firstLine="0"/>
        <w:rPr>
          <w:rFonts w:ascii="Arial" w:hAnsi="Arial"/>
          <w:color w:val="000000"/>
          <w:sz w:val="22"/>
          <w:szCs w:val="22"/>
        </w:rPr>
      </w:pPr>
    </w:p>
    <w:p w14:paraId="63FE91BE" w14:textId="77777777" w:rsidR="00331281" w:rsidRDefault="00331281" w:rsidP="000761C8">
      <w:pPr>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Zvláštní a závěrečná ujednání</w:t>
      </w:r>
    </w:p>
    <w:p w14:paraId="382A027C" w14:textId="77777777" w:rsidR="00331281" w:rsidRPr="007E7536" w:rsidRDefault="00331281" w:rsidP="000761C8">
      <w:pPr>
        <w:suppressAutoHyphens/>
        <w:spacing w:after="120" w:line="259" w:lineRule="auto"/>
        <w:ind w:left="1080" w:firstLine="0"/>
        <w:contextualSpacing/>
        <w:rPr>
          <w:rFonts w:ascii="Arial" w:hAnsi="Arial" w:cs="Arial"/>
          <w:b/>
          <w:sz w:val="24"/>
          <w:szCs w:val="24"/>
          <w:lang w:eastAsia="cs-CZ"/>
        </w:rPr>
      </w:pPr>
    </w:p>
    <w:p w14:paraId="030DA869" w14:textId="0ED3AB4F" w:rsidR="009641EC" w:rsidRDefault="009641EC" w:rsidP="009641EC">
      <w:pPr>
        <w:numPr>
          <w:ilvl w:val="0"/>
          <w:numId w:val="27"/>
        </w:numPr>
        <w:suppressAutoHyphens/>
        <w:spacing w:before="120"/>
        <w:ind w:left="567" w:hanging="425"/>
        <w:rPr>
          <w:rFonts w:ascii="Arial" w:hAnsi="Arial"/>
          <w:sz w:val="22"/>
          <w:szCs w:val="22"/>
        </w:rPr>
      </w:pPr>
      <w:r w:rsidRPr="009641EC">
        <w:rPr>
          <w:rFonts w:ascii="Arial" w:hAnsi="Arial"/>
          <w:sz w:val="22"/>
          <w:szCs w:val="22"/>
        </w:rPr>
        <w:t xml:space="preserve">Podkladem pro uzavření této smlouvy je nabídka </w:t>
      </w:r>
      <w:r>
        <w:rPr>
          <w:rFonts w:ascii="Arial" w:hAnsi="Arial"/>
          <w:sz w:val="22"/>
          <w:szCs w:val="22"/>
        </w:rPr>
        <w:t>prodávajícího</w:t>
      </w:r>
      <w:r w:rsidRPr="009641EC">
        <w:rPr>
          <w:rFonts w:ascii="Arial" w:hAnsi="Arial"/>
          <w:sz w:val="22"/>
          <w:szCs w:val="22"/>
        </w:rPr>
        <w:t>, kterou v postavení účastníka zadávacího řízení podal do zadávacího řízení na veřejnou zakázku s názvem „</w:t>
      </w:r>
      <w:r w:rsidR="00BE3DA7">
        <w:rPr>
          <w:rFonts w:ascii="Arial" w:hAnsi="Arial"/>
          <w:b/>
          <w:sz w:val="22"/>
          <w:szCs w:val="22"/>
        </w:rPr>
        <w:t>Hotel Květnice – interiér</w:t>
      </w:r>
      <w:r w:rsidR="00F25F9C">
        <w:rPr>
          <w:rFonts w:ascii="Arial" w:hAnsi="Arial"/>
          <w:b/>
          <w:sz w:val="22"/>
          <w:szCs w:val="22"/>
        </w:rPr>
        <w:t xml:space="preserve"> – 1. část</w:t>
      </w:r>
      <w:r w:rsidRPr="009641EC">
        <w:rPr>
          <w:rFonts w:ascii="Arial" w:hAnsi="Arial"/>
          <w:sz w:val="22"/>
          <w:szCs w:val="22"/>
        </w:rPr>
        <w:t xml:space="preserve">“. Podkladem pro uzavření této smlouvy je rovněž zadávací dokumentace k uvedené zakázce včetně všech jejích příloh. Jestliže ze zadávací dokumentace k zakázce nebo z nabídky </w:t>
      </w:r>
      <w:bookmarkStart w:id="2" w:name="_Hlk191903002"/>
      <w:r>
        <w:rPr>
          <w:rFonts w:ascii="Arial" w:hAnsi="Arial"/>
          <w:sz w:val="22"/>
          <w:szCs w:val="22"/>
        </w:rPr>
        <w:t>prodávajícího</w:t>
      </w:r>
      <w:r w:rsidRPr="009641EC">
        <w:rPr>
          <w:rFonts w:ascii="Arial" w:hAnsi="Arial"/>
          <w:sz w:val="22"/>
          <w:szCs w:val="22"/>
        </w:rPr>
        <w:t xml:space="preserve"> </w:t>
      </w:r>
      <w:bookmarkEnd w:id="2"/>
      <w:r w:rsidRPr="009641EC">
        <w:rPr>
          <w:rFonts w:ascii="Arial" w:hAnsi="Arial"/>
          <w:sz w:val="22"/>
          <w:szCs w:val="22"/>
        </w:rPr>
        <w:t xml:space="preserve">vyplývají </w:t>
      </w:r>
      <w:r>
        <w:rPr>
          <w:rFonts w:ascii="Arial" w:hAnsi="Arial"/>
          <w:sz w:val="22"/>
          <w:szCs w:val="22"/>
        </w:rPr>
        <w:t>prodávajícímu</w:t>
      </w:r>
      <w:r w:rsidRPr="009641EC">
        <w:rPr>
          <w:rFonts w:ascii="Arial" w:hAnsi="Arial"/>
          <w:sz w:val="22"/>
          <w:szCs w:val="22"/>
        </w:rPr>
        <w:t xml:space="preserve"> povinnosti vztahující se k realizaci předmětu této smlouvy, avšak tyto povinnosti nejsou výslovně v této smlouvě uvedeny, smluvní strany se pro tento případ dohodly, že i tyto povinnosti </w:t>
      </w:r>
      <w:r>
        <w:rPr>
          <w:rFonts w:ascii="Arial" w:hAnsi="Arial"/>
          <w:sz w:val="22"/>
          <w:szCs w:val="22"/>
        </w:rPr>
        <w:t>prodávajícího</w:t>
      </w:r>
      <w:r w:rsidRPr="009641EC">
        <w:rPr>
          <w:rFonts w:ascii="Arial" w:hAnsi="Arial"/>
          <w:sz w:val="22"/>
          <w:szCs w:val="22"/>
        </w:rPr>
        <w:t xml:space="preserve"> jsou součástí obsahu závazkového vztahu založeného touto smlouvou a </w:t>
      </w:r>
      <w:r>
        <w:rPr>
          <w:rFonts w:ascii="Arial" w:hAnsi="Arial"/>
          <w:sz w:val="22"/>
          <w:szCs w:val="22"/>
        </w:rPr>
        <w:t>prodávající</w:t>
      </w:r>
      <w:r w:rsidRPr="009641EC">
        <w:rPr>
          <w:rFonts w:ascii="Arial" w:hAnsi="Arial"/>
          <w:sz w:val="22"/>
          <w:szCs w:val="22"/>
        </w:rPr>
        <w:t xml:space="preserve"> je povinen je dodržet.</w:t>
      </w:r>
    </w:p>
    <w:p w14:paraId="0F18D2D7" w14:textId="43DE2BFF" w:rsidR="0035255F" w:rsidRDefault="0035255F" w:rsidP="003A05E3">
      <w:pPr>
        <w:numPr>
          <w:ilvl w:val="0"/>
          <w:numId w:val="27"/>
        </w:numPr>
        <w:suppressAutoHyphens/>
        <w:spacing w:before="120"/>
        <w:ind w:left="567" w:hanging="425"/>
        <w:rPr>
          <w:rFonts w:ascii="Arial" w:hAnsi="Arial" w:cs="Arial"/>
          <w:sz w:val="22"/>
          <w:szCs w:val="22"/>
        </w:rPr>
      </w:pPr>
      <w:bookmarkStart w:id="3" w:name="_Ref26722105"/>
      <w:r w:rsidRPr="003A05E3">
        <w:rPr>
          <w:rFonts w:ascii="Arial" w:hAnsi="Arial" w:cs="Arial"/>
          <w:sz w:val="22"/>
          <w:szCs w:val="22"/>
        </w:rPr>
        <w:t>Prodávající se zavazuje koordinovat svůj postup při dodávce předmětu plnění s</w:t>
      </w:r>
      <w:r>
        <w:rPr>
          <w:rFonts w:ascii="Arial" w:hAnsi="Arial" w:cs="Arial"/>
          <w:sz w:val="22"/>
          <w:szCs w:val="22"/>
        </w:rPr>
        <w:t>e</w:t>
      </w:r>
      <w:r w:rsidRPr="003A05E3">
        <w:rPr>
          <w:rFonts w:ascii="Arial" w:hAnsi="Arial" w:cs="Arial"/>
          <w:sz w:val="22"/>
          <w:szCs w:val="22"/>
        </w:rPr>
        <w:t xml:space="preserve"> zhotovitelem stavby</w:t>
      </w:r>
      <w:r w:rsidR="00BC36FE">
        <w:rPr>
          <w:rFonts w:ascii="Arial" w:hAnsi="Arial" w:cs="Arial"/>
          <w:sz w:val="22"/>
          <w:szCs w:val="22"/>
        </w:rPr>
        <w:t xml:space="preserve"> Hotelu Květnice a se zhotovitelem současně probíhající stavby Revitalizace nám. Míru</w:t>
      </w:r>
      <w:r w:rsidR="00F25F9C">
        <w:rPr>
          <w:rFonts w:ascii="Arial" w:hAnsi="Arial" w:cs="Arial"/>
          <w:sz w:val="22"/>
          <w:szCs w:val="22"/>
        </w:rPr>
        <w:t xml:space="preserve"> a dále </w:t>
      </w:r>
      <w:proofErr w:type="gramStart"/>
      <w:r w:rsidR="00F25F9C">
        <w:rPr>
          <w:rFonts w:ascii="Arial" w:hAnsi="Arial" w:cs="Arial"/>
          <w:sz w:val="22"/>
          <w:szCs w:val="22"/>
        </w:rPr>
        <w:t>s</w:t>
      </w:r>
      <w:proofErr w:type="gramEnd"/>
      <w:r w:rsidR="00F25F9C">
        <w:rPr>
          <w:rFonts w:ascii="Arial" w:hAnsi="Arial" w:cs="Arial"/>
          <w:sz w:val="22"/>
          <w:szCs w:val="22"/>
        </w:rPr>
        <w:t xml:space="preserve"> dodavatele </w:t>
      </w:r>
      <w:proofErr w:type="spellStart"/>
      <w:r w:rsidR="00F25F9C">
        <w:rPr>
          <w:rFonts w:ascii="Arial" w:hAnsi="Arial" w:cs="Arial"/>
          <w:sz w:val="22"/>
          <w:szCs w:val="22"/>
        </w:rPr>
        <w:t>gastrotechnologie</w:t>
      </w:r>
      <w:proofErr w:type="spellEnd"/>
      <w:r w:rsidR="00F25F9C">
        <w:rPr>
          <w:rFonts w:ascii="Arial" w:hAnsi="Arial" w:cs="Arial"/>
          <w:sz w:val="22"/>
          <w:szCs w:val="22"/>
        </w:rPr>
        <w:t xml:space="preserve"> do restaurace Hotelu Květnice.</w:t>
      </w:r>
    </w:p>
    <w:p w14:paraId="43F5B637" w14:textId="1F02DB9E" w:rsidR="00BC36FE" w:rsidRPr="00BC36FE" w:rsidRDefault="00BC36FE" w:rsidP="00F25F9C">
      <w:pPr>
        <w:numPr>
          <w:ilvl w:val="0"/>
          <w:numId w:val="27"/>
        </w:numPr>
        <w:suppressAutoHyphens/>
        <w:spacing w:before="120"/>
        <w:ind w:left="567" w:hanging="425"/>
        <w:rPr>
          <w:rFonts w:ascii="Arial" w:hAnsi="Arial" w:cs="Arial"/>
          <w:sz w:val="22"/>
          <w:szCs w:val="22"/>
        </w:rPr>
      </w:pPr>
      <w:r>
        <w:rPr>
          <w:rFonts w:ascii="Arial" w:hAnsi="Arial" w:cs="Arial"/>
          <w:sz w:val="22"/>
          <w:szCs w:val="22"/>
        </w:rPr>
        <w:t>Objekt se nachází</w:t>
      </w:r>
      <w:r w:rsidRPr="00BC36FE">
        <w:rPr>
          <w:rFonts w:ascii="Arial" w:hAnsi="Arial" w:cs="Arial"/>
          <w:sz w:val="22"/>
          <w:szCs w:val="22"/>
        </w:rPr>
        <w:t xml:space="preserve"> v intravilánu města – v obytné ploše. Při </w:t>
      </w:r>
      <w:r>
        <w:rPr>
          <w:rFonts w:ascii="Arial" w:hAnsi="Arial" w:cs="Arial"/>
          <w:sz w:val="22"/>
          <w:szCs w:val="22"/>
        </w:rPr>
        <w:t>plnění smlouvy</w:t>
      </w:r>
      <w:r w:rsidRPr="00BC36FE">
        <w:rPr>
          <w:rFonts w:ascii="Arial" w:hAnsi="Arial" w:cs="Arial"/>
          <w:sz w:val="22"/>
          <w:szCs w:val="22"/>
        </w:rPr>
        <w:t xml:space="preserve"> je </w:t>
      </w:r>
      <w:r>
        <w:rPr>
          <w:rFonts w:ascii="Arial" w:hAnsi="Arial" w:cs="Arial"/>
          <w:sz w:val="22"/>
          <w:szCs w:val="22"/>
        </w:rPr>
        <w:t>Prodávající</w:t>
      </w:r>
      <w:r w:rsidRPr="00BC36FE">
        <w:rPr>
          <w:rFonts w:ascii="Arial" w:hAnsi="Arial" w:cs="Arial"/>
          <w:sz w:val="22"/>
          <w:szCs w:val="22"/>
        </w:rPr>
        <w:t xml:space="preserve"> povinen zajistit, aby hluk </w:t>
      </w:r>
      <w:r>
        <w:rPr>
          <w:rFonts w:ascii="Arial" w:hAnsi="Arial" w:cs="Arial"/>
          <w:sz w:val="22"/>
          <w:szCs w:val="22"/>
        </w:rPr>
        <w:t>spojený s dodávkou a montáží</w:t>
      </w:r>
      <w:r w:rsidRPr="00BC36FE">
        <w:rPr>
          <w:rFonts w:ascii="Arial" w:hAnsi="Arial" w:cs="Arial"/>
          <w:sz w:val="22"/>
          <w:szCs w:val="22"/>
        </w:rPr>
        <w:t xml:space="preserve"> neměl nepříznivý vliv na stávající občanskou i obytnou výstavbu. Zejména je povinen zajistit, aby práce</w:t>
      </w:r>
      <w:r w:rsidR="00F25F9C">
        <w:rPr>
          <w:rFonts w:ascii="Arial" w:hAnsi="Arial" w:cs="Arial"/>
          <w:sz w:val="22"/>
          <w:szCs w:val="22"/>
        </w:rPr>
        <w:t xml:space="preserve"> (doprava a vykládka) byla prováděna v pracovní dny v době od 8 do 18 hod. </w:t>
      </w:r>
    </w:p>
    <w:p w14:paraId="1CC58E55" w14:textId="266288F1" w:rsidR="00BC36FE" w:rsidRPr="003A05E3" w:rsidRDefault="00B92E7E" w:rsidP="00F25F9C">
      <w:pPr>
        <w:numPr>
          <w:ilvl w:val="0"/>
          <w:numId w:val="27"/>
        </w:numPr>
        <w:suppressAutoHyphens/>
        <w:spacing w:before="120"/>
        <w:ind w:left="567" w:hanging="425"/>
        <w:rPr>
          <w:rFonts w:ascii="Arial" w:hAnsi="Arial" w:cs="Arial"/>
          <w:sz w:val="22"/>
          <w:szCs w:val="22"/>
        </w:rPr>
      </w:pPr>
      <w:r>
        <w:rPr>
          <w:rFonts w:ascii="Arial" w:hAnsi="Arial" w:cs="Arial"/>
          <w:sz w:val="22"/>
          <w:szCs w:val="22"/>
        </w:rPr>
        <w:t>Prodávající</w:t>
      </w:r>
      <w:r w:rsidRPr="00BC36FE">
        <w:rPr>
          <w:rFonts w:ascii="Arial" w:hAnsi="Arial" w:cs="Arial"/>
          <w:sz w:val="22"/>
          <w:szCs w:val="22"/>
        </w:rPr>
        <w:t xml:space="preserve"> </w:t>
      </w:r>
      <w:r w:rsidR="00BC36FE" w:rsidRPr="00BC36FE">
        <w:rPr>
          <w:rFonts w:ascii="Arial" w:hAnsi="Arial" w:cs="Arial"/>
          <w:sz w:val="22"/>
          <w:szCs w:val="22"/>
        </w:rPr>
        <w:t>je povinen vymezit a koordinovat zásady organizace výstavby s ostatními stavbami a s investičními akcemi města Tišnov, příp. jiných investorů a dále s kulturními, sportovními a dalšími akcemi pořádanými městem Tišnov.</w:t>
      </w:r>
    </w:p>
    <w:bookmarkEnd w:id="3"/>
    <w:p w14:paraId="3EAE2E6E" w14:textId="6536E3B7" w:rsidR="00331281" w:rsidRPr="007E7536" w:rsidRDefault="00331281" w:rsidP="00DE1FEE">
      <w:pPr>
        <w:numPr>
          <w:ilvl w:val="0"/>
          <w:numId w:val="27"/>
        </w:numPr>
        <w:suppressAutoHyphens/>
        <w:spacing w:before="120"/>
        <w:ind w:left="567" w:hanging="425"/>
        <w:rPr>
          <w:rFonts w:ascii="Arial" w:hAnsi="Arial"/>
          <w:sz w:val="22"/>
          <w:szCs w:val="22"/>
        </w:rPr>
      </w:pPr>
      <w:r w:rsidRPr="007E7536">
        <w:rPr>
          <w:rFonts w:ascii="Arial" w:hAnsi="Arial"/>
          <w:sz w:val="22"/>
          <w:szCs w:val="22"/>
        </w:rPr>
        <w:t xml:space="preserve">Nebezpečí škody na předmětu plnění přechází na kupujícího okamžikem převzetí předmětu </w:t>
      </w:r>
      <w:r w:rsidRPr="00DE1FEE">
        <w:rPr>
          <w:rFonts w:ascii="Arial" w:hAnsi="Arial"/>
          <w:color w:val="000000"/>
          <w:sz w:val="22"/>
          <w:szCs w:val="22"/>
        </w:rPr>
        <w:t>plnění</w:t>
      </w:r>
      <w:r w:rsidRPr="007E7536">
        <w:rPr>
          <w:rFonts w:ascii="Arial" w:hAnsi="Arial"/>
          <w:sz w:val="22"/>
          <w:szCs w:val="22"/>
        </w:rPr>
        <w:t>, případně okamžikem, kdy kupující předmět nepřevzal</w:t>
      </w:r>
      <w:r w:rsidR="002F0CC4">
        <w:rPr>
          <w:rFonts w:ascii="Arial" w:hAnsi="Arial"/>
          <w:sz w:val="22"/>
          <w:szCs w:val="22"/>
        </w:rPr>
        <w:t>,</w:t>
      </w:r>
      <w:r w:rsidRPr="007E7536">
        <w:rPr>
          <w:rFonts w:ascii="Arial" w:hAnsi="Arial"/>
          <w:sz w:val="22"/>
          <w:szCs w:val="22"/>
        </w:rPr>
        <w:t xml:space="preserve"> ač mu prodávající umožnil s předmětem plnění nakládat. </w:t>
      </w:r>
    </w:p>
    <w:p w14:paraId="3B381491" w14:textId="77777777" w:rsidR="00331281" w:rsidRPr="007E7536" w:rsidRDefault="00331281" w:rsidP="00DE1FEE">
      <w:pPr>
        <w:numPr>
          <w:ilvl w:val="0"/>
          <w:numId w:val="27"/>
        </w:numPr>
        <w:suppressAutoHyphens/>
        <w:spacing w:before="120"/>
        <w:ind w:left="567" w:hanging="425"/>
        <w:rPr>
          <w:rFonts w:ascii="Arial" w:hAnsi="Arial"/>
          <w:sz w:val="22"/>
          <w:szCs w:val="22"/>
        </w:rPr>
      </w:pPr>
      <w:r w:rsidRPr="007E7536">
        <w:rPr>
          <w:rFonts w:ascii="Arial" w:hAnsi="Arial"/>
          <w:sz w:val="22"/>
          <w:szCs w:val="22"/>
        </w:rPr>
        <w:t xml:space="preserve">Právní vztahy touto smlouvou neupravené se řídí platnými právními předpisy, zejména </w:t>
      </w:r>
      <w:r w:rsidRPr="00DE1FEE">
        <w:rPr>
          <w:rFonts w:ascii="Arial" w:hAnsi="Arial"/>
          <w:color w:val="000000"/>
          <w:sz w:val="22"/>
          <w:szCs w:val="22"/>
        </w:rPr>
        <w:t>občanským</w:t>
      </w:r>
      <w:r w:rsidRPr="007E7536">
        <w:rPr>
          <w:rFonts w:ascii="Arial" w:hAnsi="Arial"/>
          <w:sz w:val="22"/>
          <w:szCs w:val="22"/>
        </w:rPr>
        <w:t xml:space="preserve"> zákoníkem.</w:t>
      </w:r>
    </w:p>
    <w:p w14:paraId="7179DA03" w14:textId="77777777" w:rsidR="00331281" w:rsidRPr="007E7536" w:rsidRDefault="00331281" w:rsidP="00DE1FEE">
      <w:pPr>
        <w:numPr>
          <w:ilvl w:val="0"/>
          <w:numId w:val="27"/>
        </w:numPr>
        <w:suppressAutoHyphens/>
        <w:spacing w:before="120"/>
        <w:ind w:left="567" w:hanging="425"/>
        <w:rPr>
          <w:rFonts w:ascii="Arial" w:hAnsi="Arial"/>
          <w:sz w:val="22"/>
          <w:szCs w:val="22"/>
        </w:rPr>
      </w:pPr>
      <w:r w:rsidRPr="007E7536">
        <w:rPr>
          <w:rFonts w:ascii="Arial" w:hAnsi="Arial"/>
          <w:sz w:val="22"/>
          <w:szCs w:val="22"/>
        </w:rPr>
        <w:t xml:space="preserve">Prodávající potvrzuje, že jsou mu známy veškeré technické, kvalitativní, kvantitativní a jiné </w:t>
      </w:r>
      <w:r w:rsidRPr="00DE1FEE">
        <w:rPr>
          <w:rFonts w:ascii="Arial" w:hAnsi="Arial"/>
          <w:color w:val="000000"/>
          <w:sz w:val="22"/>
          <w:szCs w:val="22"/>
        </w:rPr>
        <w:t>nezbytné</w:t>
      </w:r>
      <w:r w:rsidRPr="007E7536">
        <w:rPr>
          <w:rFonts w:ascii="Arial" w:hAnsi="Arial"/>
          <w:sz w:val="22"/>
          <w:szCs w:val="22"/>
        </w:rPr>
        <w:t xml:space="preserve"> podmínky k bezchybné realizaci předmětu plnění a že disponuje takovými kapacitami a odbornými znalostmi, které jsou k provedení předmětu plnění potřebné.</w:t>
      </w:r>
    </w:p>
    <w:p w14:paraId="6AAD8F09" w14:textId="77777777" w:rsidR="00331281" w:rsidRPr="007E7536" w:rsidRDefault="00331281" w:rsidP="00DE1FEE">
      <w:pPr>
        <w:numPr>
          <w:ilvl w:val="0"/>
          <w:numId w:val="27"/>
        </w:numPr>
        <w:suppressAutoHyphens/>
        <w:spacing w:before="120"/>
        <w:ind w:left="567" w:hanging="425"/>
        <w:rPr>
          <w:rFonts w:ascii="Arial" w:hAnsi="Arial"/>
          <w:sz w:val="22"/>
          <w:szCs w:val="22"/>
        </w:rPr>
      </w:pPr>
      <w:r w:rsidRPr="007E7536">
        <w:rPr>
          <w:rFonts w:ascii="Arial" w:hAnsi="Arial"/>
          <w:sz w:val="22"/>
          <w:szCs w:val="22"/>
        </w:rPr>
        <w:t>Případné škody vzniklé v souvislosti s realizací předmětu plnění budou řešeny dle platných právních předpisů.</w:t>
      </w:r>
    </w:p>
    <w:p w14:paraId="1F55467B" w14:textId="77777777" w:rsidR="00331281" w:rsidRPr="007E7536" w:rsidRDefault="00331281" w:rsidP="00DE1FEE">
      <w:pPr>
        <w:numPr>
          <w:ilvl w:val="0"/>
          <w:numId w:val="27"/>
        </w:numPr>
        <w:suppressAutoHyphens/>
        <w:spacing w:before="120"/>
        <w:ind w:left="567" w:hanging="425"/>
        <w:rPr>
          <w:rFonts w:ascii="Arial" w:hAnsi="Arial"/>
          <w:sz w:val="22"/>
          <w:szCs w:val="22"/>
        </w:rPr>
      </w:pPr>
      <w:r w:rsidRPr="007E7536">
        <w:rPr>
          <w:rFonts w:ascii="Arial" w:hAnsi="Arial"/>
          <w:sz w:val="22"/>
          <w:szCs w:val="22"/>
        </w:rPr>
        <w:t xml:space="preserve">Veškeré spory budou smluvní strany řešit především společným jednáním s cílem </w:t>
      </w:r>
      <w:r w:rsidRPr="00DE1FEE">
        <w:rPr>
          <w:rFonts w:ascii="Arial" w:hAnsi="Arial"/>
          <w:color w:val="000000"/>
          <w:sz w:val="22"/>
          <w:szCs w:val="22"/>
        </w:rPr>
        <w:t>dosáhnout</w:t>
      </w:r>
      <w:r w:rsidRPr="007E7536">
        <w:rPr>
          <w:rFonts w:ascii="Arial" w:hAnsi="Arial"/>
          <w:sz w:val="22"/>
          <w:szCs w:val="22"/>
        </w:rPr>
        <w:t xml:space="preserve"> smírného řešení. V případě, že strany nevyřeší spor smírnou cestou, bude spor řešit věcně a místně příslušný soud ČR. Smluvní strany se dohodly v souladu s § 89a zák. č. 99/1963 Sb., občanský soudní řád, že místní příslušnost soudu se bude řídit dle sídla kupujícího.</w:t>
      </w:r>
    </w:p>
    <w:p w14:paraId="257D99FA" w14:textId="16007FB2" w:rsidR="00331281" w:rsidRPr="000761C8" w:rsidRDefault="00331281" w:rsidP="00DE1FEE">
      <w:pPr>
        <w:numPr>
          <w:ilvl w:val="0"/>
          <w:numId w:val="27"/>
        </w:numPr>
        <w:suppressAutoHyphens/>
        <w:spacing w:before="120"/>
        <w:ind w:left="567" w:hanging="425"/>
        <w:rPr>
          <w:rFonts w:ascii="Arial" w:hAnsi="Arial" w:cs="Arial"/>
          <w:sz w:val="22"/>
          <w:szCs w:val="22"/>
        </w:rPr>
      </w:pPr>
      <w:r w:rsidRPr="007E7536">
        <w:rPr>
          <w:rFonts w:ascii="Arial" w:hAnsi="Arial"/>
          <w:sz w:val="22"/>
          <w:szCs w:val="22"/>
        </w:rPr>
        <w:lastRenderedPageBreak/>
        <w:t xml:space="preserve">Změny a doplňky této smlouvy mohou být </w:t>
      </w:r>
      <w:r w:rsidRPr="000761C8">
        <w:rPr>
          <w:rFonts w:ascii="Arial" w:hAnsi="Arial"/>
          <w:sz w:val="22"/>
          <w:szCs w:val="22"/>
        </w:rPr>
        <w:t xml:space="preserve">provedeny na základě dohody smluvních stran. </w:t>
      </w:r>
      <w:r w:rsidRPr="00DE1FEE">
        <w:rPr>
          <w:rFonts w:ascii="Arial" w:hAnsi="Arial"/>
          <w:color w:val="000000"/>
          <w:sz w:val="22"/>
          <w:szCs w:val="22"/>
        </w:rPr>
        <w:t>Dohoda</w:t>
      </w:r>
      <w:r w:rsidRPr="000761C8">
        <w:rPr>
          <w:rFonts w:ascii="Arial" w:hAnsi="Arial" w:cs="Arial"/>
          <w:sz w:val="22"/>
          <w:szCs w:val="22"/>
        </w:rPr>
        <w:t xml:space="preserve"> musí mít písemnou formu očíslovaných dodatků, podepsaných oprávněnými zástupci obou smluvních stran. Veškeré dodatky a přílohy vzniklé po dobu plnění smlouvy se stávají její nedílnou součástí.</w:t>
      </w:r>
    </w:p>
    <w:p w14:paraId="385BF951" w14:textId="77777777" w:rsidR="004941D3" w:rsidRPr="004941D3" w:rsidRDefault="004941D3" w:rsidP="00DE1FEE">
      <w:pPr>
        <w:numPr>
          <w:ilvl w:val="0"/>
          <w:numId w:val="27"/>
        </w:numPr>
        <w:suppressAutoHyphens/>
        <w:spacing w:before="120"/>
        <w:ind w:left="567" w:hanging="425"/>
        <w:rPr>
          <w:rFonts w:ascii="Arial" w:hAnsi="Arial"/>
          <w:sz w:val="22"/>
          <w:szCs w:val="22"/>
        </w:rPr>
      </w:pPr>
      <w:r w:rsidRPr="000761C8">
        <w:rPr>
          <w:rFonts w:ascii="Arial" w:hAnsi="Arial"/>
          <w:sz w:val="22"/>
          <w:szCs w:val="22"/>
        </w:rPr>
        <w:t xml:space="preserve">Prodávající se zavazuje v rámci plnění této smlouvy bezvýhradně dodržovat podmínky uložené v </w:t>
      </w:r>
      <w:r w:rsidRPr="00DE1FEE">
        <w:rPr>
          <w:rFonts w:ascii="Arial" w:hAnsi="Arial"/>
          <w:color w:val="000000"/>
          <w:sz w:val="22"/>
          <w:szCs w:val="22"/>
        </w:rPr>
        <w:t>Nařízení</w:t>
      </w:r>
      <w:r w:rsidRPr="000761C8">
        <w:rPr>
          <w:rFonts w:ascii="Arial" w:hAnsi="Arial"/>
          <w:sz w:val="22"/>
          <w:szCs w:val="22"/>
        </w:rPr>
        <w:t xml:space="preserve"> Rady (EU) č. 833/2014 ve znění pozdějších předpisů, včetně novely Nařízením Rady (EU) č. 2022/576. Prodávající se rovněž zavazuje, že v případě, kdy mu dodržení právních předpisů uvedených v předchozí větě neumožní zcela nebo zčásti plnění této smlouvy, bez zbytečného odkladu na tuto</w:t>
      </w:r>
      <w:r w:rsidRPr="004941D3">
        <w:rPr>
          <w:rFonts w:ascii="Arial" w:hAnsi="Arial"/>
          <w:sz w:val="22"/>
          <w:szCs w:val="22"/>
        </w:rPr>
        <w:t xml:space="preserve"> skutečnost kupujícího prokazatelně písemně upozorní.</w:t>
      </w:r>
    </w:p>
    <w:p w14:paraId="49F7B2FE" w14:textId="24C9103A" w:rsidR="002F0CC4" w:rsidRPr="0064669C" w:rsidRDefault="002F0CC4" w:rsidP="00DE1FEE">
      <w:pPr>
        <w:numPr>
          <w:ilvl w:val="0"/>
          <w:numId w:val="27"/>
        </w:numPr>
        <w:suppressAutoHyphens/>
        <w:spacing w:before="120"/>
        <w:ind w:left="567" w:hanging="425"/>
        <w:rPr>
          <w:rFonts w:ascii="Arial" w:hAnsi="Arial" w:cs="Arial"/>
          <w:sz w:val="22"/>
          <w:szCs w:val="22"/>
        </w:rPr>
      </w:pPr>
      <w:r w:rsidRPr="0064669C">
        <w:rPr>
          <w:rFonts w:ascii="Arial" w:hAnsi="Arial" w:cs="Arial"/>
          <w:sz w:val="22"/>
          <w:szCs w:val="22"/>
        </w:rPr>
        <w:t xml:space="preserve">Kupující </w:t>
      </w:r>
      <w:r>
        <w:rPr>
          <w:rFonts w:ascii="Arial" w:hAnsi="Arial" w:cs="Arial"/>
          <w:sz w:val="22"/>
          <w:szCs w:val="22"/>
        </w:rPr>
        <w:t>trvá na dodržování zásad</w:t>
      </w:r>
      <w:r w:rsidRPr="0064669C">
        <w:rPr>
          <w:rFonts w:ascii="Arial" w:hAnsi="Arial" w:cs="Arial"/>
          <w:sz w:val="22"/>
          <w:szCs w:val="22"/>
        </w:rPr>
        <w:t xml:space="preserve"> sociálně odpovědného zadávání, environmentálně odpovědného zadávání a inovací ve smyslu daného zákona. S ohledem na charakter zakázky kupující zejména požaduje po prodávajícím, aby v průběhu plnění dle této smlouvy dodržoval níže uvedené povinnosti:</w:t>
      </w:r>
    </w:p>
    <w:p w14:paraId="3E9A9BE8" w14:textId="77777777" w:rsidR="002F0CC4" w:rsidRPr="0064669C" w:rsidRDefault="002F0CC4" w:rsidP="000761C8">
      <w:pPr>
        <w:pStyle w:val="Odstavec111"/>
        <w:numPr>
          <w:ilvl w:val="0"/>
          <w:numId w:val="13"/>
        </w:numPr>
        <w:ind w:left="993" w:hanging="284"/>
        <w:rPr>
          <w:sz w:val="22"/>
          <w:szCs w:val="22"/>
        </w:rPr>
      </w:pPr>
      <w:r w:rsidRPr="0064669C">
        <w:rPr>
          <w:sz w:val="22"/>
          <w:szCs w:val="22"/>
        </w:rPr>
        <w:t>aby prodávající zajistil,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 zdravotně závadných podmínkách,</w:t>
      </w:r>
    </w:p>
    <w:p w14:paraId="4C5BE0C2" w14:textId="77777777" w:rsidR="002F0CC4" w:rsidRPr="0064669C" w:rsidRDefault="002F0CC4" w:rsidP="000761C8">
      <w:pPr>
        <w:pStyle w:val="Odstavec111"/>
        <w:numPr>
          <w:ilvl w:val="0"/>
          <w:numId w:val="13"/>
        </w:numPr>
        <w:ind w:left="993" w:hanging="284"/>
        <w:rPr>
          <w:sz w:val="22"/>
          <w:szCs w:val="22"/>
        </w:rPr>
      </w:pPr>
      <w:r w:rsidRPr="0064669C">
        <w:rPr>
          <w:sz w:val="22"/>
          <w:szCs w:val="22"/>
        </w:rPr>
        <w:t>aby prodávající dodržoval a zajistil dodržování pracovněprávních předpisů (zejména zákoníku práce a zákona o zaměstnanosti) vůči všem osobám, které se na plnění této smlouvy budou podílet,</w:t>
      </w:r>
    </w:p>
    <w:p w14:paraId="7BCA4545" w14:textId="77777777" w:rsidR="002F0CC4" w:rsidRDefault="002F0CC4" w:rsidP="000761C8">
      <w:pPr>
        <w:pStyle w:val="Odstavec111"/>
        <w:numPr>
          <w:ilvl w:val="0"/>
          <w:numId w:val="13"/>
        </w:numPr>
        <w:ind w:left="993" w:hanging="284"/>
        <w:rPr>
          <w:sz w:val="22"/>
          <w:szCs w:val="22"/>
        </w:rPr>
      </w:pPr>
      <w:r w:rsidRPr="0064669C">
        <w:rPr>
          <w:sz w:val="22"/>
          <w:szCs w:val="22"/>
        </w:rPr>
        <w:t>aby prodávající v případě, že k plnění dle této smlouvy využije poddodavatele, zabezpečil plnění férových podmínek v dodavatelském řetězci, tedy zejména, aby smlouvy mezi prodávajícím a jeho poddodavatelem obsahovaly obchodní podmínky obdobné, jako jsou obchodní podmínky této smlouvy (se zohledněním rozsahu a charakteru poddodávky), a zejména, aby řádně a včas hradil dluhy svým poddodavatelům,</w:t>
      </w:r>
    </w:p>
    <w:p w14:paraId="19D05D42" w14:textId="77777777" w:rsidR="002F0CC4" w:rsidRDefault="002F0CC4" w:rsidP="000761C8">
      <w:pPr>
        <w:pStyle w:val="Odstavec111"/>
        <w:numPr>
          <w:ilvl w:val="0"/>
          <w:numId w:val="13"/>
        </w:numPr>
        <w:ind w:left="993" w:hanging="284"/>
        <w:rPr>
          <w:sz w:val="22"/>
          <w:szCs w:val="22"/>
        </w:rPr>
      </w:pPr>
      <w:r>
        <w:rPr>
          <w:sz w:val="22"/>
          <w:szCs w:val="22"/>
        </w:rPr>
        <w:t>aby prodávající ve zvýšené míře dbal na ochranu</w:t>
      </w:r>
      <w:r w:rsidRPr="0064669C">
        <w:rPr>
          <w:sz w:val="22"/>
          <w:szCs w:val="22"/>
        </w:rPr>
        <w:t xml:space="preserve"> životní</w:t>
      </w:r>
      <w:r>
        <w:rPr>
          <w:sz w:val="22"/>
          <w:szCs w:val="22"/>
        </w:rPr>
        <w:t>ho</w:t>
      </w:r>
      <w:r w:rsidRPr="0064669C">
        <w:rPr>
          <w:sz w:val="22"/>
          <w:szCs w:val="22"/>
        </w:rPr>
        <w:t xml:space="preserve"> prostředí, a to v rozsahu, ve kterém to realizace předmětu </w:t>
      </w:r>
      <w:r>
        <w:rPr>
          <w:sz w:val="22"/>
          <w:szCs w:val="22"/>
        </w:rPr>
        <w:t>plnění dle této smlouvy</w:t>
      </w:r>
      <w:r w:rsidRPr="0064669C">
        <w:rPr>
          <w:sz w:val="22"/>
          <w:szCs w:val="22"/>
        </w:rPr>
        <w:t xml:space="preserve"> dovoluje, </w:t>
      </w:r>
      <w:r>
        <w:rPr>
          <w:sz w:val="22"/>
          <w:szCs w:val="22"/>
        </w:rPr>
        <w:t xml:space="preserve">přijímal </w:t>
      </w:r>
      <w:r w:rsidRPr="0064669C">
        <w:rPr>
          <w:sz w:val="22"/>
          <w:szCs w:val="22"/>
        </w:rPr>
        <w:t xml:space="preserve">vhodná opatření k ochraně životního prostředí, zejména </w:t>
      </w:r>
      <w:r>
        <w:rPr>
          <w:sz w:val="22"/>
          <w:szCs w:val="22"/>
        </w:rPr>
        <w:t>předcházel</w:t>
      </w:r>
      <w:r w:rsidRPr="0064669C">
        <w:rPr>
          <w:sz w:val="22"/>
          <w:szCs w:val="22"/>
        </w:rPr>
        <w:t xml:space="preserve"> znečišťování nebo poškozování živ</w:t>
      </w:r>
      <w:r>
        <w:rPr>
          <w:sz w:val="22"/>
          <w:szCs w:val="22"/>
        </w:rPr>
        <w:t>otního prostředí a minimalizoval</w:t>
      </w:r>
      <w:r w:rsidRPr="0064669C">
        <w:rPr>
          <w:sz w:val="22"/>
          <w:szCs w:val="22"/>
        </w:rPr>
        <w:t xml:space="preserve"> nepříznivé důsledky své činnosti na životní prostředí a při realizaci </w:t>
      </w:r>
      <w:r>
        <w:rPr>
          <w:sz w:val="22"/>
          <w:szCs w:val="22"/>
        </w:rPr>
        <w:t>předmětu plnění zvolil</w:t>
      </w:r>
      <w:r w:rsidRPr="0064669C">
        <w:rPr>
          <w:sz w:val="22"/>
          <w:szCs w:val="22"/>
        </w:rPr>
        <w:t xml:space="preserve"> přednostně takové materiály, předměty a postupy, které mají co nejmenší negativní dopad na životní prostředí, pakliže splní požadavky </w:t>
      </w:r>
      <w:r>
        <w:rPr>
          <w:sz w:val="22"/>
          <w:szCs w:val="22"/>
        </w:rPr>
        <w:t>kupujícího</w:t>
      </w:r>
      <w:r w:rsidRPr="0064669C">
        <w:rPr>
          <w:sz w:val="22"/>
          <w:szCs w:val="22"/>
        </w:rPr>
        <w:t xml:space="preserve"> </w:t>
      </w:r>
      <w:r>
        <w:rPr>
          <w:sz w:val="22"/>
          <w:szCs w:val="22"/>
        </w:rPr>
        <w:t>dle této smlouvy</w:t>
      </w:r>
      <w:r w:rsidRPr="0064669C">
        <w:rPr>
          <w:sz w:val="22"/>
          <w:szCs w:val="22"/>
        </w:rPr>
        <w:t>.</w:t>
      </w:r>
    </w:p>
    <w:p w14:paraId="699663BF" w14:textId="77777777" w:rsidR="002F0CC4" w:rsidRPr="0064669C" w:rsidRDefault="002F0CC4" w:rsidP="000761C8">
      <w:pPr>
        <w:pStyle w:val="Odstavec111"/>
        <w:numPr>
          <w:ilvl w:val="0"/>
          <w:numId w:val="13"/>
        </w:numPr>
        <w:ind w:left="993" w:hanging="284"/>
        <w:rPr>
          <w:sz w:val="22"/>
          <w:szCs w:val="22"/>
        </w:rPr>
      </w:pPr>
      <w:r>
        <w:rPr>
          <w:sz w:val="22"/>
          <w:szCs w:val="22"/>
        </w:rPr>
        <w:t xml:space="preserve">aby prodávající </w:t>
      </w:r>
      <w:r w:rsidRPr="0064669C">
        <w:rPr>
          <w:sz w:val="22"/>
          <w:szCs w:val="22"/>
        </w:rPr>
        <w:t xml:space="preserve">v míře, kterou připouští řádné plnění předmětu </w:t>
      </w:r>
      <w:r>
        <w:rPr>
          <w:sz w:val="22"/>
          <w:szCs w:val="22"/>
        </w:rPr>
        <w:t>dle této smlouvy, využíval</w:t>
      </w:r>
      <w:r w:rsidRPr="0064669C">
        <w:rPr>
          <w:sz w:val="22"/>
          <w:szCs w:val="22"/>
        </w:rPr>
        <w:t xml:space="preserve"> pro komunikaci a korespondenci prostředky elektronické komunikace, </w:t>
      </w:r>
      <w:r>
        <w:rPr>
          <w:sz w:val="22"/>
          <w:szCs w:val="22"/>
        </w:rPr>
        <w:t>minimalizoval</w:t>
      </w:r>
      <w:r w:rsidRPr="0064669C">
        <w:rPr>
          <w:sz w:val="22"/>
          <w:szCs w:val="22"/>
        </w:rPr>
        <w:t xml:space="preserve"> spotřebu kance</w:t>
      </w:r>
      <w:r>
        <w:rPr>
          <w:sz w:val="22"/>
          <w:szCs w:val="22"/>
        </w:rPr>
        <w:t>lářského materiálu, používal</w:t>
      </w:r>
      <w:r w:rsidRPr="0064669C">
        <w:rPr>
          <w:sz w:val="22"/>
          <w:szCs w:val="22"/>
        </w:rPr>
        <w:t xml:space="preserve"> výrobky z recyklovaného materiálu nebo materiálu z obnovitelných zdrojů, nebo výrobky opakovaně použitelné.</w:t>
      </w:r>
    </w:p>
    <w:p w14:paraId="76D805C8" w14:textId="07904463" w:rsidR="000B6FE0" w:rsidRPr="000B6FE0" w:rsidRDefault="000B6FE0" w:rsidP="000B6FE0">
      <w:pPr>
        <w:numPr>
          <w:ilvl w:val="0"/>
          <w:numId w:val="27"/>
        </w:numPr>
        <w:suppressAutoHyphens/>
        <w:spacing w:before="120"/>
        <w:ind w:left="567" w:hanging="425"/>
        <w:rPr>
          <w:rFonts w:ascii="Arial" w:hAnsi="Arial"/>
          <w:sz w:val="22"/>
          <w:szCs w:val="22"/>
        </w:rPr>
      </w:pPr>
      <w:r w:rsidRPr="000B6FE0">
        <w:rPr>
          <w:rFonts w:ascii="Arial" w:hAnsi="Arial"/>
          <w:sz w:val="22"/>
          <w:szCs w:val="22"/>
        </w:rPr>
        <w:t>Smluvní strany se podpisem smlouvy dohodly, že vylučují aplikaci ustanovení § 557, §1805 odst. 2, § 1921, § 1976, § 1978, § 2050, § 2051, § 2112</w:t>
      </w:r>
      <w:r w:rsidR="001C2103">
        <w:rPr>
          <w:rFonts w:ascii="Arial" w:hAnsi="Arial"/>
          <w:sz w:val="22"/>
          <w:szCs w:val="22"/>
        </w:rPr>
        <w:t xml:space="preserve"> </w:t>
      </w:r>
      <w:r w:rsidRPr="000B6FE0">
        <w:rPr>
          <w:rFonts w:ascii="Arial" w:hAnsi="Arial"/>
          <w:sz w:val="22"/>
          <w:szCs w:val="22"/>
        </w:rPr>
        <w:t>Občanského zákoníku.</w:t>
      </w:r>
    </w:p>
    <w:p w14:paraId="5862C3B7" w14:textId="388E39DD" w:rsidR="000B6FE0" w:rsidRPr="000B6FE0" w:rsidRDefault="000B6FE0" w:rsidP="000B6FE0">
      <w:pPr>
        <w:numPr>
          <w:ilvl w:val="0"/>
          <w:numId w:val="27"/>
        </w:numPr>
        <w:tabs>
          <w:tab w:val="num" w:pos="0"/>
        </w:tabs>
        <w:suppressAutoHyphens/>
        <w:spacing w:before="120"/>
        <w:ind w:left="567" w:hanging="425"/>
        <w:rPr>
          <w:rFonts w:ascii="Arial" w:hAnsi="Arial"/>
          <w:sz w:val="22"/>
          <w:szCs w:val="22"/>
        </w:rPr>
      </w:pPr>
      <w:r w:rsidRPr="000B6FE0">
        <w:rPr>
          <w:rFonts w:ascii="Arial" w:hAnsi="Arial"/>
          <w:sz w:val="22"/>
          <w:szCs w:val="22"/>
        </w:rPr>
        <w:t xml:space="preserve">Pro vyloučení pochybností </w:t>
      </w:r>
      <w:r w:rsidR="00B92E7E">
        <w:rPr>
          <w:rFonts w:ascii="Arial" w:hAnsi="Arial"/>
          <w:sz w:val="22"/>
          <w:szCs w:val="22"/>
        </w:rPr>
        <w:t>prodávající</w:t>
      </w:r>
      <w:r w:rsidR="00B92E7E" w:rsidRPr="000B6FE0">
        <w:rPr>
          <w:rFonts w:ascii="Arial" w:hAnsi="Arial"/>
          <w:sz w:val="22"/>
          <w:szCs w:val="22"/>
        </w:rPr>
        <w:t xml:space="preserve"> </w:t>
      </w:r>
      <w:r w:rsidRPr="000B6FE0">
        <w:rPr>
          <w:rFonts w:ascii="Arial" w:hAnsi="Arial"/>
          <w:sz w:val="22"/>
          <w:szCs w:val="22"/>
        </w:rPr>
        <w:t>výslovně potvrzuje, že je podnikatelem, uzavírá smlouvu při svém podnikání, a na Smlouvu se tudíž neuplatní ustanovení § 1793 Občanského zákoníku.</w:t>
      </w:r>
    </w:p>
    <w:p w14:paraId="49A20FB3" w14:textId="6B9E51C9" w:rsidR="000B6FE0" w:rsidRPr="000B6FE0" w:rsidRDefault="00B92E7E" w:rsidP="000B6FE0">
      <w:pPr>
        <w:numPr>
          <w:ilvl w:val="0"/>
          <w:numId w:val="27"/>
        </w:numPr>
        <w:suppressAutoHyphens/>
        <w:spacing w:before="120"/>
        <w:ind w:left="567" w:hanging="425"/>
        <w:rPr>
          <w:rFonts w:ascii="Arial" w:hAnsi="Arial"/>
          <w:sz w:val="22"/>
          <w:szCs w:val="22"/>
        </w:rPr>
      </w:pPr>
      <w:r>
        <w:rPr>
          <w:rFonts w:ascii="Arial" w:hAnsi="Arial"/>
          <w:sz w:val="22"/>
          <w:szCs w:val="22"/>
        </w:rPr>
        <w:t>Kupující</w:t>
      </w:r>
      <w:r w:rsidRPr="000B6FE0">
        <w:rPr>
          <w:rFonts w:ascii="Arial" w:hAnsi="Arial"/>
          <w:sz w:val="22"/>
          <w:szCs w:val="22"/>
        </w:rPr>
        <w:t xml:space="preserve"> </w:t>
      </w:r>
      <w:r w:rsidR="000B6FE0" w:rsidRPr="000B6FE0">
        <w:rPr>
          <w:rFonts w:ascii="Arial" w:hAnsi="Arial"/>
          <w:sz w:val="22"/>
          <w:szCs w:val="22"/>
        </w:rPr>
        <w:t>je při nakládání s veřejnými prostředky povinno dodržovat ustanovení zákona č. 106/1999 Sb., o svobodném přístupu k informacím, ve znění pozdějších předpisů.</w:t>
      </w:r>
    </w:p>
    <w:p w14:paraId="5E88D5A0" w14:textId="57AB6E85" w:rsidR="00331281" w:rsidRDefault="00331281" w:rsidP="00DE1FEE">
      <w:pPr>
        <w:numPr>
          <w:ilvl w:val="0"/>
          <w:numId w:val="27"/>
        </w:numPr>
        <w:suppressAutoHyphens/>
        <w:spacing w:before="120"/>
        <w:ind w:left="567" w:hanging="425"/>
        <w:rPr>
          <w:rFonts w:ascii="Arial" w:hAnsi="Arial"/>
          <w:sz w:val="22"/>
          <w:szCs w:val="22"/>
        </w:rPr>
      </w:pPr>
      <w:r w:rsidRPr="007E7536">
        <w:rPr>
          <w:rFonts w:ascii="Arial" w:hAnsi="Arial"/>
          <w:sz w:val="22"/>
          <w:szCs w:val="22"/>
        </w:rPr>
        <w:t xml:space="preserve">Účastníci této smlouvy výslovně prohlašují, že jsou obsahem této smlouvy právně vázáni a že nepodniknou žádné úkony, které by mohly zmařit její účinky. Současně prohlašují, že pro případ objektivních překážek k dosažení účelu této smlouvy si poskytnou vzájemnou součinnost a budou jednat tak, aby i za změněných podmínek mohlo být tohoto účelu dosaženo. Vědomé uvedení nepravdivých skutečností v této smlouvě </w:t>
      </w:r>
      <w:r w:rsidRPr="007E7536">
        <w:rPr>
          <w:rFonts w:ascii="Arial" w:hAnsi="Arial"/>
          <w:sz w:val="22"/>
          <w:szCs w:val="22"/>
        </w:rPr>
        <w:lastRenderedPageBreak/>
        <w:t>zakládá druhé straně právo odstoupit od smlouvy a požadovat náhradu škody, včetně ušlého zisku.</w:t>
      </w:r>
    </w:p>
    <w:p w14:paraId="24B1B73C" w14:textId="24FAD569" w:rsidR="00690611" w:rsidRPr="00690611" w:rsidRDefault="00690611" w:rsidP="00C95796">
      <w:pPr>
        <w:numPr>
          <w:ilvl w:val="0"/>
          <w:numId w:val="27"/>
        </w:numPr>
        <w:suppressAutoHyphens/>
        <w:spacing w:before="120"/>
        <w:ind w:left="567" w:hanging="425"/>
        <w:rPr>
          <w:rFonts w:ascii="Arial" w:hAnsi="Arial"/>
          <w:sz w:val="22"/>
          <w:szCs w:val="22"/>
        </w:rPr>
      </w:pPr>
      <w:bookmarkStart w:id="4" w:name="OLE_LINK1"/>
      <w:bookmarkStart w:id="5" w:name="OLE_LINK2"/>
      <w:r w:rsidRPr="00690611">
        <w:rPr>
          <w:rFonts w:ascii="Arial" w:hAnsi="Arial"/>
          <w:sz w:val="22"/>
          <w:szCs w:val="22"/>
        </w:rPr>
        <w:t xml:space="preserve">Tato </w:t>
      </w:r>
      <w:r w:rsidRPr="00DE1FEE">
        <w:rPr>
          <w:rFonts w:ascii="Arial" w:hAnsi="Arial"/>
          <w:color w:val="000000"/>
          <w:sz w:val="22"/>
          <w:szCs w:val="22"/>
        </w:rPr>
        <w:t>smlouva</w:t>
      </w:r>
      <w:r w:rsidRPr="00690611">
        <w:rPr>
          <w:rFonts w:ascii="Arial" w:hAnsi="Arial"/>
          <w:sz w:val="22"/>
          <w:szCs w:val="22"/>
        </w:rPr>
        <w:t xml:space="preserve"> nabývá platnosti </w:t>
      </w:r>
      <w:r w:rsidR="00352648">
        <w:rPr>
          <w:rFonts w:ascii="Arial" w:hAnsi="Arial"/>
          <w:sz w:val="22"/>
          <w:szCs w:val="22"/>
        </w:rPr>
        <w:t>dnem podpisu oběma smluvními stranami</w:t>
      </w:r>
      <w:r w:rsidR="00A34361" w:rsidRPr="00A34361">
        <w:rPr>
          <w:rFonts w:ascii="Arial" w:hAnsi="Arial"/>
          <w:sz w:val="22"/>
          <w:szCs w:val="22"/>
        </w:rPr>
        <w:t xml:space="preserve"> </w:t>
      </w:r>
      <w:r w:rsidR="00A34361">
        <w:rPr>
          <w:rFonts w:ascii="Arial" w:hAnsi="Arial"/>
          <w:sz w:val="22"/>
          <w:szCs w:val="22"/>
        </w:rPr>
        <w:t>a účinnosti dnem zveřejnění smlouvy v registru smluv.</w:t>
      </w:r>
    </w:p>
    <w:bookmarkEnd w:id="4"/>
    <w:bookmarkEnd w:id="5"/>
    <w:p w14:paraId="427831BE" w14:textId="7BD7D8DC" w:rsidR="00331281" w:rsidRPr="00D15137" w:rsidRDefault="00C16E4B" w:rsidP="00DE1FEE">
      <w:pPr>
        <w:numPr>
          <w:ilvl w:val="0"/>
          <w:numId w:val="27"/>
        </w:numPr>
        <w:suppressAutoHyphens/>
        <w:spacing w:before="120"/>
        <w:ind w:left="567" w:hanging="425"/>
        <w:rPr>
          <w:rFonts w:ascii="Arial" w:hAnsi="Arial"/>
          <w:sz w:val="22"/>
          <w:szCs w:val="22"/>
        </w:rPr>
      </w:pPr>
      <w:r w:rsidRPr="00C16E4B">
        <w:rPr>
          <w:rFonts w:ascii="Arial" w:hAnsi="Arial"/>
          <w:sz w:val="22"/>
          <w:szCs w:val="22"/>
        </w:rPr>
        <w:t xml:space="preserve">Smlouva se vyhotovuje v </w:t>
      </w:r>
      <w:r w:rsidRPr="00D15137">
        <w:rPr>
          <w:rFonts w:ascii="Arial" w:hAnsi="Arial"/>
          <w:sz w:val="22"/>
          <w:szCs w:val="22"/>
        </w:rPr>
        <w:t xml:space="preserve">elektronické podobě a </w:t>
      </w:r>
      <w:r w:rsidR="005D14EF" w:rsidRPr="00D15137">
        <w:rPr>
          <w:rFonts w:ascii="Arial" w:hAnsi="Arial"/>
          <w:sz w:val="22"/>
          <w:szCs w:val="22"/>
        </w:rPr>
        <w:t>každá ze smluvních stran</w:t>
      </w:r>
      <w:r w:rsidRPr="00D15137">
        <w:rPr>
          <w:rFonts w:ascii="Arial" w:hAnsi="Arial"/>
          <w:sz w:val="22"/>
          <w:szCs w:val="22"/>
        </w:rPr>
        <w:t xml:space="preserve"> obdrží její </w:t>
      </w:r>
      <w:r w:rsidRPr="00D15137">
        <w:rPr>
          <w:rFonts w:ascii="Arial" w:hAnsi="Arial"/>
          <w:color w:val="000000"/>
          <w:sz w:val="22"/>
          <w:szCs w:val="22"/>
        </w:rPr>
        <w:t>originální</w:t>
      </w:r>
      <w:r w:rsidRPr="00D15137">
        <w:rPr>
          <w:rFonts w:ascii="Arial" w:hAnsi="Arial"/>
          <w:sz w:val="22"/>
          <w:szCs w:val="22"/>
        </w:rPr>
        <w:t xml:space="preserve"> vyhotovení podepsané elektronickým podpisem obou stran v souladu s příslušnými ustanoveními zák. č. 297/2016 Sb. </w:t>
      </w:r>
    </w:p>
    <w:p w14:paraId="49B7DE61" w14:textId="77777777" w:rsidR="003A05E3" w:rsidRDefault="00331281" w:rsidP="003A05E3">
      <w:pPr>
        <w:numPr>
          <w:ilvl w:val="0"/>
          <w:numId w:val="27"/>
        </w:numPr>
        <w:suppressAutoHyphens/>
        <w:spacing w:before="120" w:after="120"/>
        <w:ind w:left="567" w:hanging="425"/>
        <w:rPr>
          <w:rFonts w:ascii="Arial" w:hAnsi="Arial"/>
          <w:sz w:val="22"/>
          <w:szCs w:val="22"/>
        </w:rPr>
      </w:pPr>
      <w:r w:rsidRPr="00D15137">
        <w:rPr>
          <w:rFonts w:ascii="Arial" w:hAnsi="Arial"/>
          <w:sz w:val="22"/>
          <w:szCs w:val="22"/>
        </w:rPr>
        <w:t xml:space="preserve">Smluvní strany souhlasí s tím, že obsah smlouvy </w:t>
      </w:r>
      <w:r w:rsidR="00952454">
        <w:rPr>
          <w:rFonts w:ascii="Arial" w:hAnsi="Arial"/>
          <w:sz w:val="22"/>
          <w:szCs w:val="22"/>
        </w:rPr>
        <w:t xml:space="preserve">vč. příloh </w:t>
      </w:r>
      <w:r w:rsidRPr="00D15137">
        <w:rPr>
          <w:rFonts w:ascii="Arial" w:hAnsi="Arial"/>
          <w:sz w:val="22"/>
          <w:szCs w:val="22"/>
        </w:rPr>
        <w:t>není obchodním tajemstvím a smluvní strany mohou smlouvu zveřejnit v rozsahu a za podmínek, jež vyplývají z obecně závazných právních předpisů.</w:t>
      </w:r>
    </w:p>
    <w:p w14:paraId="0C7CADB0" w14:textId="77777777" w:rsidR="00690611" w:rsidRPr="00D15137" w:rsidRDefault="00690611" w:rsidP="000761C8">
      <w:pPr>
        <w:suppressAutoHyphens/>
        <w:spacing w:before="120"/>
        <w:ind w:left="284" w:firstLine="0"/>
        <w:rPr>
          <w:rFonts w:ascii="Arial" w:hAnsi="Arial"/>
          <w:sz w:val="22"/>
          <w:szCs w:val="22"/>
          <w:u w:val="single"/>
        </w:rPr>
      </w:pPr>
    </w:p>
    <w:p w14:paraId="6722C07B" w14:textId="22A76FE7" w:rsidR="00331281" w:rsidRPr="00D15137" w:rsidRDefault="00331281" w:rsidP="000761C8">
      <w:pPr>
        <w:suppressAutoHyphens/>
        <w:spacing w:before="120"/>
        <w:ind w:left="284" w:firstLine="0"/>
        <w:rPr>
          <w:rFonts w:ascii="Arial" w:hAnsi="Arial"/>
          <w:sz w:val="22"/>
          <w:szCs w:val="22"/>
          <w:u w:val="single"/>
        </w:rPr>
      </w:pPr>
      <w:r w:rsidRPr="00D15137">
        <w:rPr>
          <w:rFonts w:ascii="Arial" w:hAnsi="Arial"/>
          <w:sz w:val="22"/>
          <w:szCs w:val="22"/>
          <w:u w:val="single"/>
        </w:rPr>
        <w:t xml:space="preserve">Přílohy smlouvy: </w:t>
      </w:r>
    </w:p>
    <w:p w14:paraId="46B54883" w14:textId="025A4AAA" w:rsidR="00842DFE" w:rsidRDefault="00842DFE" w:rsidP="000761C8">
      <w:pPr>
        <w:suppressAutoHyphens/>
        <w:spacing w:before="120"/>
        <w:ind w:left="0" w:firstLine="284"/>
        <w:rPr>
          <w:rFonts w:ascii="Arial" w:hAnsi="Arial"/>
          <w:sz w:val="22"/>
          <w:szCs w:val="22"/>
        </w:rPr>
      </w:pPr>
      <w:r w:rsidRPr="00D15137">
        <w:rPr>
          <w:rFonts w:ascii="Arial" w:hAnsi="Arial"/>
          <w:sz w:val="22"/>
          <w:szCs w:val="22"/>
        </w:rPr>
        <w:t xml:space="preserve">Příloha č. 1: </w:t>
      </w:r>
      <w:r w:rsidR="00D4262A" w:rsidRPr="00D15137">
        <w:rPr>
          <w:rFonts w:ascii="Arial" w:hAnsi="Arial"/>
          <w:sz w:val="22"/>
          <w:szCs w:val="22"/>
        </w:rPr>
        <w:t>Oceněný s</w:t>
      </w:r>
      <w:r w:rsidR="00690611" w:rsidRPr="00D15137">
        <w:rPr>
          <w:rFonts w:ascii="Arial" w:hAnsi="Arial"/>
          <w:sz w:val="22"/>
          <w:szCs w:val="22"/>
        </w:rPr>
        <w:t>oupis dodávek (</w:t>
      </w:r>
      <w:r w:rsidR="00D4262A" w:rsidRPr="00D15137">
        <w:rPr>
          <w:rFonts w:ascii="Arial" w:hAnsi="Arial"/>
          <w:sz w:val="22"/>
          <w:szCs w:val="22"/>
        </w:rPr>
        <w:t>položkový rozpočet</w:t>
      </w:r>
      <w:r w:rsidR="00690611" w:rsidRPr="00D15137">
        <w:rPr>
          <w:rFonts w:ascii="Arial" w:hAnsi="Arial"/>
          <w:sz w:val="22"/>
          <w:szCs w:val="22"/>
        </w:rPr>
        <w:t>)</w:t>
      </w:r>
    </w:p>
    <w:p w14:paraId="44E4E5A5" w14:textId="77777777" w:rsidR="003A05E3" w:rsidRDefault="003A05E3" w:rsidP="003A05E3">
      <w:pPr>
        <w:suppressAutoHyphens/>
        <w:spacing w:before="120" w:after="120"/>
        <w:ind w:left="0" w:firstLine="0"/>
        <w:jc w:val="left"/>
        <w:rPr>
          <w:rFonts w:ascii="Arial" w:hAnsi="Arial" w:cs="Arial"/>
          <w:sz w:val="22"/>
          <w:szCs w:val="22"/>
        </w:rPr>
      </w:pPr>
    </w:p>
    <w:p w14:paraId="2E1A2F92" w14:textId="398C1F49" w:rsidR="003A05E3" w:rsidRPr="00690611" w:rsidRDefault="00BE3DA7" w:rsidP="000761C8">
      <w:pPr>
        <w:suppressAutoHyphens/>
        <w:spacing w:before="120"/>
        <w:ind w:left="0" w:firstLine="284"/>
        <w:rPr>
          <w:rFonts w:ascii="Arial" w:hAnsi="Arial"/>
          <w:sz w:val="22"/>
          <w:szCs w:val="22"/>
        </w:rPr>
      </w:pPr>
      <w:r w:rsidRPr="00BE3DA7">
        <w:rPr>
          <w:rFonts w:ascii="Arial" w:hAnsi="Arial" w:cs="Arial"/>
          <w:sz w:val="22"/>
          <w:szCs w:val="22"/>
        </w:rPr>
        <w:t xml:space="preserve">Tato smlouva byla schválena Radou města Tišnova na schůzi č. </w:t>
      </w:r>
      <w:r>
        <w:rPr>
          <w:rFonts w:ascii="Arial" w:hAnsi="Arial" w:cs="Arial"/>
          <w:sz w:val="22"/>
          <w:szCs w:val="22"/>
        </w:rPr>
        <w:t>…</w:t>
      </w:r>
      <w:r w:rsidRPr="00BE3DA7">
        <w:rPr>
          <w:rFonts w:ascii="Arial" w:hAnsi="Arial" w:cs="Arial"/>
          <w:sz w:val="22"/>
          <w:szCs w:val="22"/>
        </w:rPr>
        <w:t xml:space="preserve"> konané dne </w:t>
      </w:r>
      <w:r>
        <w:rPr>
          <w:rFonts w:ascii="Arial" w:hAnsi="Arial" w:cs="Arial"/>
          <w:sz w:val="22"/>
          <w:szCs w:val="22"/>
        </w:rPr>
        <w:t xml:space="preserve">…. </w:t>
      </w:r>
    </w:p>
    <w:p w14:paraId="13A7B1D1" w14:textId="58AA0F02" w:rsidR="00B94623" w:rsidRPr="00690611" w:rsidRDefault="00B94623" w:rsidP="000761C8">
      <w:pPr>
        <w:suppressAutoHyphens/>
        <w:spacing w:before="120"/>
        <w:ind w:left="0" w:firstLine="284"/>
        <w:rPr>
          <w:rFonts w:ascii="Arial" w:hAnsi="Arial"/>
          <w:sz w:val="22"/>
          <w:szCs w:val="22"/>
        </w:rPr>
      </w:pPr>
    </w:p>
    <w:tbl>
      <w:tblPr>
        <w:tblW w:w="0" w:type="auto"/>
        <w:tblLayout w:type="fixed"/>
        <w:tblLook w:val="0000" w:firstRow="0" w:lastRow="0" w:firstColumn="0" w:lastColumn="0" w:noHBand="0" w:noVBand="0"/>
      </w:tblPr>
      <w:tblGrid>
        <w:gridCol w:w="4527"/>
        <w:gridCol w:w="4527"/>
      </w:tblGrid>
      <w:tr w:rsidR="00690611" w:rsidRPr="00670167" w14:paraId="43A6DF90" w14:textId="77777777" w:rsidTr="00BE332A">
        <w:tc>
          <w:tcPr>
            <w:tcW w:w="4527" w:type="dxa"/>
          </w:tcPr>
          <w:p w14:paraId="658FAA4F" w14:textId="77777777" w:rsidR="00690611" w:rsidRDefault="00690611" w:rsidP="00BE332A">
            <w:pPr>
              <w:keepNext/>
              <w:suppressAutoHyphens/>
              <w:rPr>
                <w:rFonts w:ascii="Arial Narrow" w:hAnsi="Arial Narrow"/>
                <w:sz w:val="24"/>
                <w:szCs w:val="24"/>
              </w:rPr>
            </w:pPr>
          </w:p>
          <w:p w14:paraId="53859873" w14:textId="77777777" w:rsidR="00690611" w:rsidRPr="005E389C" w:rsidRDefault="00690611" w:rsidP="00BE332A">
            <w:pPr>
              <w:keepNext/>
              <w:suppressAutoHyphens/>
              <w:rPr>
                <w:rFonts w:ascii="Arial Narrow" w:hAnsi="Arial Narrow"/>
                <w:sz w:val="24"/>
                <w:szCs w:val="24"/>
              </w:rPr>
            </w:pPr>
          </w:p>
          <w:p w14:paraId="4736685E" w14:textId="09C1AADA" w:rsidR="00690611" w:rsidRPr="005E389C" w:rsidRDefault="00690611" w:rsidP="00BE332A">
            <w:pPr>
              <w:keepNext/>
              <w:suppressAutoHyphens/>
              <w:rPr>
                <w:rFonts w:ascii="Arial Narrow" w:hAnsi="Arial Narrow"/>
                <w:sz w:val="24"/>
                <w:szCs w:val="24"/>
              </w:rPr>
            </w:pPr>
            <w:r w:rsidRPr="005E389C">
              <w:rPr>
                <w:rFonts w:ascii="Arial Narrow" w:hAnsi="Arial Narrow"/>
                <w:sz w:val="24"/>
                <w:szCs w:val="24"/>
              </w:rPr>
              <w:t xml:space="preserve">V ……………………. </w:t>
            </w:r>
            <w:r w:rsidR="008637EF">
              <w:rPr>
                <w:rFonts w:ascii="Arial Narrow" w:hAnsi="Arial Narrow"/>
                <w:sz w:val="24"/>
                <w:szCs w:val="24"/>
              </w:rPr>
              <w:t xml:space="preserve"> </w:t>
            </w:r>
          </w:p>
          <w:p w14:paraId="0D4EA9E8" w14:textId="77777777" w:rsidR="00690611" w:rsidRPr="005E389C" w:rsidRDefault="00690611" w:rsidP="00BE332A">
            <w:pPr>
              <w:keepNext/>
              <w:suppressAutoHyphens/>
              <w:rPr>
                <w:rFonts w:ascii="Arial Narrow" w:hAnsi="Arial Narrow"/>
                <w:sz w:val="24"/>
                <w:szCs w:val="24"/>
              </w:rPr>
            </w:pPr>
          </w:p>
          <w:p w14:paraId="1DD8CEE6" w14:textId="77777777" w:rsidR="00690611" w:rsidRPr="005E389C" w:rsidRDefault="00690611" w:rsidP="00BE332A">
            <w:pPr>
              <w:keepNext/>
              <w:suppressAutoHyphens/>
              <w:rPr>
                <w:rFonts w:ascii="Arial Narrow" w:hAnsi="Arial Narrow"/>
                <w:b/>
                <w:caps/>
                <w:sz w:val="24"/>
                <w:szCs w:val="24"/>
              </w:rPr>
            </w:pPr>
            <w:r w:rsidRPr="005E389C">
              <w:rPr>
                <w:rFonts w:ascii="Arial Narrow" w:hAnsi="Arial Narrow"/>
                <w:b/>
                <w:caps/>
                <w:sz w:val="24"/>
                <w:szCs w:val="24"/>
              </w:rPr>
              <w:t>Kupující:</w:t>
            </w:r>
          </w:p>
          <w:p w14:paraId="21860813" w14:textId="77777777" w:rsidR="00690611" w:rsidRPr="005E389C" w:rsidRDefault="00690611" w:rsidP="00BE332A">
            <w:pPr>
              <w:keepNext/>
              <w:suppressAutoHyphens/>
              <w:rPr>
                <w:rFonts w:ascii="Arial Narrow" w:hAnsi="Arial Narrow"/>
                <w:sz w:val="24"/>
                <w:szCs w:val="24"/>
              </w:rPr>
            </w:pPr>
          </w:p>
          <w:p w14:paraId="2DF0956C" w14:textId="77777777" w:rsidR="00690611" w:rsidRPr="005E389C" w:rsidRDefault="00690611" w:rsidP="00BE332A">
            <w:pPr>
              <w:keepNext/>
              <w:suppressAutoHyphens/>
              <w:rPr>
                <w:rFonts w:ascii="Arial Narrow" w:hAnsi="Arial Narrow"/>
                <w:sz w:val="24"/>
                <w:szCs w:val="24"/>
              </w:rPr>
            </w:pPr>
          </w:p>
          <w:p w14:paraId="01A125E2" w14:textId="77777777" w:rsidR="00690611" w:rsidRPr="005E389C" w:rsidRDefault="00690611" w:rsidP="00BE332A">
            <w:pPr>
              <w:keepNext/>
              <w:suppressAutoHyphens/>
              <w:rPr>
                <w:rFonts w:ascii="Arial Narrow" w:hAnsi="Arial Narrow"/>
                <w:sz w:val="24"/>
                <w:szCs w:val="24"/>
              </w:rPr>
            </w:pPr>
          </w:p>
          <w:p w14:paraId="1E36F3D2" w14:textId="77777777" w:rsidR="00690611" w:rsidRPr="005E389C" w:rsidRDefault="00690611" w:rsidP="00BE332A">
            <w:pPr>
              <w:keepNext/>
              <w:suppressAutoHyphens/>
              <w:rPr>
                <w:rFonts w:ascii="Arial Narrow" w:hAnsi="Arial Narrow"/>
                <w:sz w:val="24"/>
                <w:szCs w:val="24"/>
              </w:rPr>
            </w:pPr>
            <w:r w:rsidRPr="005E389C">
              <w:rPr>
                <w:rFonts w:ascii="Arial Narrow" w:hAnsi="Arial Narrow"/>
                <w:sz w:val="24"/>
                <w:szCs w:val="24"/>
              </w:rPr>
              <w:t>___________________________________</w:t>
            </w:r>
          </w:p>
          <w:p w14:paraId="3D3472EB" w14:textId="4F991081" w:rsidR="00690611" w:rsidRDefault="00BE3DA7" w:rsidP="00BE332A">
            <w:pPr>
              <w:keepNext/>
              <w:suppressAutoHyphens/>
              <w:rPr>
                <w:rFonts w:ascii="Arial Narrow" w:hAnsi="Arial Narrow"/>
                <w:sz w:val="24"/>
                <w:szCs w:val="24"/>
              </w:rPr>
            </w:pPr>
            <w:r>
              <w:rPr>
                <w:rFonts w:ascii="Arial Narrow" w:hAnsi="Arial Narrow"/>
                <w:sz w:val="24"/>
                <w:szCs w:val="24"/>
              </w:rPr>
              <w:t>Bc. Jiří Dospíšil</w:t>
            </w:r>
          </w:p>
          <w:p w14:paraId="5E3718C3" w14:textId="77777777" w:rsidR="00BE3DA7" w:rsidRPr="00574D54" w:rsidRDefault="00BE3DA7" w:rsidP="00BE332A">
            <w:pPr>
              <w:keepNext/>
              <w:suppressAutoHyphens/>
              <w:rPr>
                <w:rFonts w:ascii="Arial Narrow" w:hAnsi="Arial Narrow"/>
                <w:b/>
                <w:sz w:val="24"/>
                <w:szCs w:val="24"/>
              </w:rPr>
            </w:pPr>
          </w:p>
          <w:p w14:paraId="2029661F" w14:textId="29902C32" w:rsidR="00690611" w:rsidRPr="00574D54" w:rsidRDefault="00DE0086" w:rsidP="00BE332A">
            <w:pPr>
              <w:keepNext/>
              <w:suppressAutoHyphens/>
              <w:rPr>
                <w:rFonts w:ascii="Arial Narrow" w:hAnsi="Arial Narrow"/>
                <w:bCs/>
                <w:sz w:val="24"/>
                <w:szCs w:val="24"/>
              </w:rPr>
            </w:pPr>
            <w:r w:rsidRPr="00DE0086">
              <w:rPr>
                <w:rFonts w:ascii="Arial Narrow" w:hAnsi="Arial Narrow"/>
                <w:bCs/>
                <w:sz w:val="24"/>
                <w:szCs w:val="24"/>
              </w:rPr>
              <w:t>starosta města</w:t>
            </w:r>
          </w:p>
        </w:tc>
        <w:tc>
          <w:tcPr>
            <w:tcW w:w="4527" w:type="dxa"/>
          </w:tcPr>
          <w:p w14:paraId="6F3F6CA7" w14:textId="77777777" w:rsidR="00690611" w:rsidRDefault="00690611" w:rsidP="00BE332A">
            <w:pPr>
              <w:keepNext/>
              <w:suppressAutoHyphens/>
              <w:rPr>
                <w:rFonts w:ascii="Arial Narrow" w:hAnsi="Arial Narrow"/>
                <w:sz w:val="24"/>
                <w:szCs w:val="24"/>
              </w:rPr>
            </w:pPr>
          </w:p>
          <w:p w14:paraId="6F38481D" w14:textId="77777777" w:rsidR="00690611" w:rsidRPr="005E389C" w:rsidRDefault="00690611" w:rsidP="00BE332A">
            <w:pPr>
              <w:keepNext/>
              <w:suppressAutoHyphens/>
              <w:rPr>
                <w:rFonts w:ascii="Arial Narrow" w:hAnsi="Arial Narrow"/>
                <w:sz w:val="24"/>
                <w:szCs w:val="24"/>
              </w:rPr>
            </w:pPr>
          </w:p>
          <w:p w14:paraId="5D336DB4" w14:textId="65C41DD2" w:rsidR="00690611" w:rsidRPr="005E389C" w:rsidRDefault="00690611" w:rsidP="00BE332A">
            <w:pPr>
              <w:keepNext/>
              <w:suppressAutoHyphens/>
              <w:rPr>
                <w:rFonts w:ascii="Arial Narrow" w:hAnsi="Arial Narrow"/>
                <w:sz w:val="24"/>
                <w:szCs w:val="24"/>
              </w:rPr>
            </w:pPr>
            <w:r w:rsidRPr="005E389C">
              <w:rPr>
                <w:rFonts w:ascii="Arial Narrow" w:hAnsi="Arial Narrow"/>
                <w:sz w:val="24"/>
                <w:szCs w:val="24"/>
              </w:rPr>
              <w:t>V ………</w:t>
            </w:r>
            <w:proofErr w:type="gramStart"/>
            <w:r w:rsidRPr="005E389C">
              <w:rPr>
                <w:rFonts w:ascii="Arial Narrow" w:hAnsi="Arial Narrow"/>
                <w:sz w:val="24"/>
                <w:szCs w:val="24"/>
              </w:rPr>
              <w:t>…….…….</w:t>
            </w:r>
            <w:proofErr w:type="gramEnd"/>
            <w:r w:rsidRPr="005E389C">
              <w:rPr>
                <w:rFonts w:ascii="Arial Narrow" w:hAnsi="Arial Narrow"/>
                <w:sz w:val="24"/>
                <w:szCs w:val="24"/>
              </w:rPr>
              <w:t xml:space="preserve">. </w:t>
            </w:r>
          </w:p>
          <w:p w14:paraId="19048542" w14:textId="77777777" w:rsidR="00690611" w:rsidRPr="005E389C" w:rsidRDefault="00690611" w:rsidP="00BE332A">
            <w:pPr>
              <w:keepNext/>
              <w:suppressAutoHyphens/>
              <w:rPr>
                <w:rFonts w:ascii="Arial Narrow" w:hAnsi="Arial Narrow"/>
                <w:sz w:val="24"/>
                <w:szCs w:val="24"/>
              </w:rPr>
            </w:pPr>
          </w:p>
          <w:p w14:paraId="5D78F9E9" w14:textId="77777777" w:rsidR="00690611" w:rsidRPr="005E389C" w:rsidRDefault="00690611" w:rsidP="00BE332A">
            <w:pPr>
              <w:keepNext/>
              <w:suppressAutoHyphens/>
              <w:rPr>
                <w:rFonts w:ascii="Arial Narrow" w:hAnsi="Arial Narrow"/>
                <w:b/>
                <w:caps/>
                <w:sz w:val="24"/>
                <w:szCs w:val="24"/>
              </w:rPr>
            </w:pPr>
            <w:r w:rsidRPr="005E389C">
              <w:rPr>
                <w:rFonts w:ascii="Arial Narrow" w:hAnsi="Arial Narrow"/>
                <w:b/>
                <w:caps/>
                <w:sz w:val="24"/>
                <w:szCs w:val="24"/>
              </w:rPr>
              <w:t>Prodávající:</w:t>
            </w:r>
          </w:p>
          <w:p w14:paraId="05183DAF" w14:textId="77777777" w:rsidR="00690611" w:rsidRPr="005E389C" w:rsidRDefault="00690611" w:rsidP="00BE332A">
            <w:pPr>
              <w:keepNext/>
              <w:suppressAutoHyphens/>
              <w:rPr>
                <w:rFonts w:ascii="Arial Narrow" w:hAnsi="Arial Narrow"/>
                <w:sz w:val="24"/>
                <w:szCs w:val="24"/>
              </w:rPr>
            </w:pPr>
          </w:p>
          <w:p w14:paraId="0E03147B" w14:textId="77777777" w:rsidR="00690611" w:rsidRPr="005E389C" w:rsidRDefault="00690611" w:rsidP="00BE332A">
            <w:pPr>
              <w:keepNext/>
              <w:suppressAutoHyphens/>
              <w:rPr>
                <w:rFonts w:ascii="Arial Narrow" w:hAnsi="Arial Narrow"/>
                <w:sz w:val="24"/>
                <w:szCs w:val="24"/>
              </w:rPr>
            </w:pPr>
          </w:p>
          <w:p w14:paraId="2735651D" w14:textId="77777777" w:rsidR="00690611" w:rsidRPr="005E389C" w:rsidRDefault="00690611" w:rsidP="00BE332A">
            <w:pPr>
              <w:keepNext/>
              <w:suppressAutoHyphens/>
              <w:rPr>
                <w:rFonts w:ascii="Arial Narrow" w:hAnsi="Arial Narrow"/>
                <w:sz w:val="24"/>
                <w:szCs w:val="24"/>
              </w:rPr>
            </w:pPr>
          </w:p>
          <w:p w14:paraId="4674C660" w14:textId="77777777" w:rsidR="00690611" w:rsidRPr="005E389C" w:rsidRDefault="00690611" w:rsidP="00BE332A">
            <w:pPr>
              <w:keepNext/>
              <w:suppressAutoHyphens/>
              <w:rPr>
                <w:rFonts w:ascii="Arial Narrow" w:hAnsi="Arial Narrow"/>
                <w:sz w:val="24"/>
                <w:szCs w:val="24"/>
              </w:rPr>
            </w:pPr>
            <w:r w:rsidRPr="005E389C">
              <w:rPr>
                <w:rFonts w:ascii="Arial Narrow" w:hAnsi="Arial Narrow"/>
                <w:sz w:val="24"/>
                <w:szCs w:val="24"/>
              </w:rPr>
              <w:t>___________________________________</w:t>
            </w:r>
          </w:p>
          <w:p w14:paraId="08EB3D9A" w14:textId="762B8A13" w:rsidR="00690611" w:rsidRPr="00574D54" w:rsidRDefault="00690611" w:rsidP="00BE332A">
            <w:pPr>
              <w:keepNext/>
              <w:suppressAutoHyphens/>
              <w:rPr>
                <w:rFonts w:ascii="Arial Narrow" w:hAnsi="Arial Narrow"/>
                <w:b/>
                <w:i/>
                <w:sz w:val="24"/>
                <w:szCs w:val="24"/>
              </w:rPr>
            </w:pPr>
            <w:r w:rsidRPr="00690611">
              <w:rPr>
                <w:rFonts w:ascii="Arial Narrow" w:hAnsi="Arial Narrow"/>
                <w:sz w:val="24"/>
                <w:szCs w:val="24"/>
                <w:highlight w:val="yellow"/>
              </w:rPr>
              <w:t>…………………..</w:t>
            </w:r>
          </w:p>
        </w:tc>
      </w:tr>
    </w:tbl>
    <w:p w14:paraId="4CF647A7" w14:textId="77777777" w:rsidR="00B030C3" w:rsidRPr="005604B5" w:rsidRDefault="00B030C3" w:rsidP="000761C8">
      <w:pPr>
        <w:rPr>
          <w:rFonts w:ascii="Arial" w:hAnsi="Arial" w:cs="Arial"/>
          <w:bCs/>
          <w:sz w:val="22"/>
          <w:szCs w:val="22"/>
        </w:rPr>
      </w:pPr>
    </w:p>
    <w:sectPr w:rsidR="00B030C3" w:rsidRPr="005604B5">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CDEA81" w14:textId="77777777" w:rsidR="00557E57" w:rsidRDefault="00557E57" w:rsidP="008E05AC">
      <w:r>
        <w:separator/>
      </w:r>
    </w:p>
  </w:endnote>
  <w:endnote w:type="continuationSeparator" w:id="0">
    <w:p w14:paraId="3B980612" w14:textId="77777777" w:rsidR="00557E57" w:rsidRDefault="00557E57" w:rsidP="008E0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B4F14B" w14:textId="77777777" w:rsidR="00557E57" w:rsidRDefault="00557E57" w:rsidP="008E05AC">
      <w:r>
        <w:separator/>
      </w:r>
    </w:p>
  </w:footnote>
  <w:footnote w:type="continuationSeparator" w:id="0">
    <w:p w14:paraId="2641D3CF" w14:textId="77777777" w:rsidR="00557E57" w:rsidRDefault="00557E57" w:rsidP="008E05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36507" w14:textId="77777777" w:rsidR="008E05AC" w:rsidRDefault="008E05AC">
    <w:pPr>
      <w:pStyle w:val="Zhlav"/>
    </w:pPr>
  </w:p>
  <w:p w14:paraId="628851E0" w14:textId="77777777" w:rsidR="008E05AC" w:rsidRDefault="008E05A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C1649426"/>
    <w:name w:val="WW8Num2"/>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0"/>
        </w:tabs>
        <w:ind w:left="720"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 w15:restartNumberingAfterBreak="0">
    <w:nsid w:val="0000000C"/>
    <w:multiLevelType w:val="multilevel"/>
    <w:tmpl w:val="44CE02C4"/>
    <w:lvl w:ilvl="0">
      <w:start w:val="1"/>
      <w:numFmt w:val="decimal"/>
      <w:pStyle w:val="Normodsaz"/>
      <w:lvlText w:val="%1."/>
      <w:lvlJc w:val="left"/>
      <w:pPr>
        <w:tabs>
          <w:tab w:val="num" w:pos="720"/>
        </w:tabs>
        <w:ind w:left="360" w:hanging="360"/>
      </w:pPr>
    </w:lvl>
    <w:lvl w:ilvl="1">
      <w:start w:val="1"/>
      <w:numFmt w:val="decimal"/>
      <w:lvlText w:val="%1.%2."/>
      <w:lvlJc w:val="left"/>
      <w:pPr>
        <w:tabs>
          <w:tab w:val="num" w:pos="708"/>
        </w:tabs>
        <w:ind w:left="567" w:hanging="567"/>
      </w:pPr>
      <w:rPr>
        <w:rFonts w:ascii="Calibri" w:hAnsi="Calibri" w:cs="Calibri" w:hint="default"/>
        <w:b w:val="0"/>
      </w:rPr>
    </w:lvl>
    <w:lvl w:ilvl="2">
      <w:start w:val="1"/>
      <w:numFmt w:val="decimal"/>
      <w:lvlText w:val="%1.%2.%3."/>
      <w:lvlJc w:val="left"/>
      <w:pPr>
        <w:tabs>
          <w:tab w:val="num" w:pos="1800"/>
        </w:tabs>
        <w:ind w:left="1224" w:hanging="504"/>
      </w:pPr>
      <w:rPr>
        <w:rFonts w:ascii="Calibri" w:hAnsi="Calibri" w:cs="Calibri" w:hint="default"/>
      </w:rPr>
    </w:lvl>
    <w:lvl w:ilvl="3">
      <w:start w:val="1"/>
      <w:numFmt w:val="decimal"/>
      <w:lvlText w:val="%1.%2.%3.%4."/>
      <w:lvlJc w:val="left"/>
      <w:pPr>
        <w:tabs>
          <w:tab w:val="num" w:pos="708"/>
        </w:tabs>
        <w:ind w:left="1728" w:hanging="648"/>
      </w:pPr>
      <w:rPr>
        <w:rFonts w:ascii="Calibri" w:hAnsi="Calibri" w:cs="Calibri" w:hint="default"/>
      </w:r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 w15:restartNumberingAfterBreak="0">
    <w:nsid w:val="07353B05"/>
    <w:multiLevelType w:val="hybridMultilevel"/>
    <w:tmpl w:val="0C9618D2"/>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B91D8B"/>
    <w:multiLevelType w:val="hybridMultilevel"/>
    <w:tmpl w:val="0C9618D2"/>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CB07B77"/>
    <w:multiLevelType w:val="hybridMultilevel"/>
    <w:tmpl w:val="0C9618D2"/>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666027F"/>
    <w:multiLevelType w:val="hybridMultilevel"/>
    <w:tmpl w:val="0C9618D2"/>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7F8458C"/>
    <w:multiLevelType w:val="hybridMultilevel"/>
    <w:tmpl w:val="0C9618D2"/>
    <w:lvl w:ilvl="0" w:tplc="FFFFFFFF">
      <w:start w:val="1"/>
      <w:numFmt w:val="decimal"/>
      <w:lvlText w:val="%1."/>
      <w:lvlJc w:val="left"/>
      <w:pPr>
        <w:ind w:left="644"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AF903DF"/>
    <w:multiLevelType w:val="hybridMultilevel"/>
    <w:tmpl w:val="C03665FE"/>
    <w:lvl w:ilvl="0" w:tplc="BBE85FEE">
      <w:start w:val="1"/>
      <w:numFmt w:val="decimal"/>
      <w:lvlText w:val="(%1)"/>
      <w:lvlJc w:val="left"/>
      <w:pPr>
        <w:ind w:left="1084" w:hanging="375"/>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8" w15:restartNumberingAfterBreak="0">
    <w:nsid w:val="1B804608"/>
    <w:multiLevelType w:val="hybridMultilevel"/>
    <w:tmpl w:val="0C9618D2"/>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D711E1F"/>
    <w:multiLevelType w:val="hybridMultilevel"/>
    <w:tmpl w:val="71121CC8"/>
    <w:lvl w:ilvl="0" w:tplc="21E6C82A">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FF9462C"/>
    <w:multiLevelType w:val="hybridMultilevel"/>
    <w:tmpl w:val="0C9618D2"/>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38C7C85"/>
    <w:multiLevelType w:val="multilevel"/>
    <w:tmpl w:val="B126B0A6"/>
    <w:lvl w:ilvl="0">
      <w:start w:val="1"/>
      <w:numFmt w:val="decimal"/>
      <w:pStyle w:val="Nadpis1"/>
      <w:lvlText w:val="%1."/>
      <w:lvlJc w:val="left"/>
      <w:pPr>
        <w:tabs>
          <w:tab w:val="num" w:pos="360"/>
        </w:tabs>
        <w:ind w:left="360" w:hanging="360"/>
      </w:pPr>
    </w:lvl>
    <w:lvl w:ilvl="1">
      <w:start w:val="1"/>
      <w:numFmt w:val="decimal"/>
      <w:pStyle w:val="Nadpis2"/>
      <w:lvlText w:val="%1.%2."/>
      <w:lvlJc w:val="left"/>
      <w:pPr>
        <w:tabs>
          <w:tab w:val="num" w:pos="6953"/>
        </w:tabs>
        <w:ind w:left="6953" w:hanging="432"/>
      </w:pPr>
      <w:rPr>
        <w:color w:val="auto"/>
      </w:rPr>
    </w:lvl>
    <w:lvl w:ilvl="2">
      <w:start w:val="1"/>
      <w:numFmt w:val="decimal"/>
      <w:lvlText w:val="%1.%2.%3."/>
      <w:lvlJc w:val="left"/>
      <w:pPr>
        <w:tabs>
          <w:tab w:val="num" w:pos="862"/>
        </w:tabs>
        <w:ind w:left="646"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FBF76EF"/>
    <w:multiLevelType w:val="hybridMultilevel"/>
    <w:tmpl w:val="087CBB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D92107B"/>
    <w:multiLevelType w:val="hybridMultilevel"/>
    <w:tmpl w:val="EBCECD68"/>
    <w:lvl w:ilvl="0" w:tplc="ED1854BA">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4DD05D1D"/>
    <w:multiLevelType w:val="hybridMultilevel"/>
    <w:tmpl w:val="5E0C835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04A61FF"/>
    <w:multiLevelType w:val="hybridMultilevel"/>
    <w:tmpl w:val="696CD61A"/>
    <w:lvl w:ilvl="0" w:tplc="39C83AB4">
      <w:start w:val="19"/>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50D13231"/>
    <w:multiLevelType w:val="hybridMultilevel"/>
    <w:tmpl w:val="C8645348"/>
    <w:lvl w:ilvl="0" w:tplc="858CB74A">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1AB4F3A"/>
    <w:multiLevelType w:val="hybridMultilevel"/>
    <w:tmpl w:val="0C9618D2"/>
    <w:lvl w:ilvl="0" w:tplc="0405000F">
      <w:start w:val="1"/>
      <w:numFmt w:val="decimal"/>
      <w:lvlText w:val="%1."/>
      <w:lvlJc w:val="left"/>
      <w:pPr>
        <w:ind w:left="644"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B6134CC"/>
    <w:multiLevelType w:val="hybridMultilevel"/>
    <w:tmpl w:val="0C9618D2"/>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D262C52"/>
    <w:multiLevelType w:val="hybridMultilevel"/>
    <w:tmpl w:val="0C9618D2"/>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25E44CA"/>
    <w:multiLevelType w:val="hybridMultilevel"/>
    <w:tmpl w:val="E020A530"/>
    <w:lvl w:ilvl="0" w:tplc="A6F201E6">
      <w:start w:val="1"/>
      <w:numFmt w:val="decimal"/>
      <w:lvlText w:val="%1."/>
      <w:lvlJc w:val="left"/>
      <w:pPr>
        <w:ind w:left="644" w:hanging="360"/>
      </w:pPr>
      <w:rPr>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4F7677A"/>
    <w:multiLevelType w:val="hybridMultilevel"/>
    <w:tmpl w:val="791CAFB0"/>
    <w:lvl w:ilvl="0" w:tplc="51A0BA4E">
      <w:start w:val="1"/>
      <w:numFmt w:val="upperRoman"/>
      <w:lvlText w:val="%1."/>
      <w:lvlJc w:val="left"/>
      <w:pPr>
        <w:ind w:left="1080" w:hanging="72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958764C"/>
    <w:multiLevelType w:val="hybridMultilevel"/>
    <w:tmpl w:val="8DA0C1F8"/>
    <w:lvl w:ilvl="0" w:tplc="B5A613D8">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FD2274"/>
    <w:multiLevelType w:val="hybridMultilevel"/>
    <w:tmpl w:val="71121CC8"/>
    <w:lvl w:ilvl="0" w:tplc="FFFFFFFF">
      <w:start w:val="1"/>
      <w:numFmt w:val="decimal"/>
      <w:lvlText w:val="%1."/>
      <w:lvlJc w:val="left"/>
      <w:pPr>
        <w:tabs>
          <w:tab w:val="num" w:pos="360"/>
        </w:tabs>
        <w:ind w:left="360" w:hanging="360"/>
      </w:pPr>
      <w:rPr>
        <w:rFonts w:cs="Times New Roman"/>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7B524C08"/>
    <w:multiLevelType w:val="hybridMultilevel"/>
    <w:tmpl w:val="3724B7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B832004"/>
    <w:multiLevelType w:val="hybridMultilevel"/>
    <w:tmpl w:val="7A160AFC"/>
    <w:lvl w:ilvl="0" w:tplc="2BD2A3C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E460626"/>
    <w:multiLevelType w:val="hybridMultilevel"/>
    <w:tmpl w:val="0C9618D2"/>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75530740">
    <w:abstractNumId w:val="23"/>
  </w:num>
  <w:num w:numId="2" w16cid:durableId="1373731681">
    <w:abstractNumId w:val="19"/>
  </w:num>
  <w:num w:numId="3" w16cid:durableId="800463486">
    <w:abstractNumId w:val="18"/>
  </w:num>
  <w:num w:numId="4" w16cid:durableId="936669134">
    <w:abstractNumId w:val="26"/>
  </w:num>
  <w:num w:numId="5" w16cid:durableId="1368992330">
    <w:abstractNumId w:val="13"/>
  </w:num>
  <w:num w:numId="6" w16cid:durableId="382605225">
    <w:abstractNumId w:val="24"/>
  </w:num>
  <w:num w:numId="7" w16cid:durableId="1663584774">
    <w:abstractNumId w:val="22"/>
  </w:num>
  <w:num w:numId="8" w16cid:durableId="300767242">
    <w:abstractNumId w:val="9"/>
  </w:num>
  <w:num w:numId="9" w16cid:durableId="141235385">
    <w:abstractNumId w:val="27"/>
  </w:num>
  <w:num w:numId="10" w16cid:durableId="1820995334">
    <w:abstractNumId w:val="17"/>
  </w:num>
  <w:num w:numId="11" w16cid:durableId="2003313356">
    <w:abstractNumId w:val="16"/>
  </w:num>
  <w:num w:numId="12" w16cid:durableId="1457217537">
    <w:abstractNumId w:val="12"/>
  </w:num>
  <w:num w:numId="13" w16cid:durableId="1957826913">
    <w:abstractNumId w:val="15"/>
  </w:num>
  <w:num w:numId="14" w16cid:durableId="20203494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90730967">
    <w:abstractNumId w:val="0"/>
  </w:num>
  <w:num w:numId="16" w16cid:durableId="1171021682">
    <w:abstractNumId w:val="11"/>
  </w:num>
  <w:num w:numId="17" w16cid:durableId="1638758972">
    <w:abstractNumId w:val="14"/>
  </w:num>
  <w:num w:numId="18" w16cid:durableId="1585456690">
    <w:abstractNumId w:val="2"/>
  </w:num>
  <w:num w:numId="19" w16cid:durableId="1523855021">
    <w:abstractNumId w:val="28"/>
  </w:num>
  <w:num w:numId="20" w16cid:durableId="1233781897">
    <w:abstractNumId w:val="20"/>
  </w:num>
  <w:num w:numId="21" w16cid:durableId="35086630">
    <w:abstractNumId w:val="3"/>
  </w:num>
  <w:num w:numId="22" w16cid:durableId="321666209">
    <w:abstractNumId w:val="4"/>
  </w:num>
  <w:num w:numId="23" w16cid:durableId="1879125447">
    <w:abstractNumId w:val="10"/>
  </w:num>
  <w:num w:numId="24" w16cid:durableId="13189494">
    <w:abstractNumId w:val="6"/>
  </w:num>
  <w:num w:numId="25" w16cid:durableId="1553540507">
    <w:abstractNumId w:val="21"/>
  </w:num>
  <w:num w:numId="26" w16cid:durableId="1902061615">
    <w:abstractNumId w:val="8"/>
  </w:num>
  <w:num w:numId="27" w16cid:durableId="884489757">
    <w:abstractNumId w:val="5"/>
  </w:num>
  <w:num w:numId="28" w16cid:durableId="542794366">
    <w:abstractNumId w:val="25"/>
  </w:num>
  <w:num w:numId="29" w16cid:durableId="116204079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281"/>
    <w:rsid w:val="00006E6D"/>
    <w:rsid w:val="00014D52"/>
    <w:rsid w:val="00026D47"/>
    <w:rsid w:val="00075798"/>
    <w:rsid w:val="000761C8"/>
    <w:rsid w:val="0007662D"/>
    <w:rsid w:val="000B6FE0"/>
    <w:rsid w:val="000D18FD"/>
    <w:rsid w:val="000D2402"/>
    <w:rsid w:val="000D4044"/>
    <w:rsid w:val="00106BF9"/>
    <w:rsid w:val="001211E0"/>
    <w:rsid w:val="0013657D"/>
    <w:rsid w:val="00145EAF"/>
    <w:rsid w:val="001505C2"/>
    <w:rsid w:val="00165D78"/>
    <w:rsid w:val="001B4A40"/>
    <w:rsid w:val="001C2103"/>
    <w:rsid w:val="001D6344"/>
    <w:rsid w:val="0020773D"/>
    <w:rsid w:val="00224FF0"/>
    <w:rsid w:val="00226636"/>
    <w:rsid w:val="00251FB4"/>
    <w:rsid w:val="002967B9"/>
    <w:rsid w:val="002A0DEF"/>
    <w:rsid w:val="002A1E57"/>
    <w:rsid w:val="002A5300"/>
    <w:rsid w:val="002A57B3"/>
    <w:rsid w:val="002A7F74"/>
    <w:rsid w:val="002C1E42"/>
    <w:rsid w:val="002F0CC4"/>
    <w:rsid w:val="00301782"/>
    <w:rsid w:val="00331281"/>
    <w:rsid w:val="003319B9"/>
    <w:rsid w:val="003326A0"/>
    <w:rsid w:val="0035255F"/>
    <w:rsid w:val="00352648"/>
    <w:rsid w:val="00385C34"/>
    <w:rsid w:val="003868F8"/>
    <w:rsid w:val="003A05E3"/>
    <w:rsid w:val="003B1A35"/>
    <w:rsid w:val="003D2FE6"/>
    <w:rsid w:val="003D5A7C"/>
    <w:rsid w:val="003F4A7B"/>
    <w:rsid w:val="004011CD"/>
    <w:rsid w:val="004034C4"/>
    <w:rsid w:val="00416126"/>
    <w:rsid w:val="00436FA2"/>
    <w:rsid w:val="00441DE8"/>
    <w:rsid w:val="0044753B"/>
    <w:rsid w:val="00462C18"/>
    <w:rsid w:val="00467926"/>
    <w:rsid w:val="004941D3"/>
    <w:rsid w:val="004C2FBC"/>
    <w:rsid w:val="004C4F85"/>
    <w:rsid w:val="004C5563"/>
    <w:rsid w:val="004E18C9"/>
    <w:rsid w:val="004E29D0"/>
    <w:rsid w:val="004F0AAE"/>
    <w:rsid w:val="005134CA"/>
    <w:rsid w:val="005260B4"/>
    <w:rsid w:val="00557E57"/>
    <w:rsid w:val="00573292"/>
    <w:rsid w:val="00580B1A"/>
    <w:rsid w:val="005D14EF"/>
    <w:rsid w:val="005F4FFD"/>
    <w:rsid w:val="006130AF"/>
    <w:rsid w:val="00625037"/>
    <w:rsid w:val="00644D42"/>
    <w:rsid w:val="006858BD"/>
    <w:rsid w:val="00690611"/>
    <w:rsid w:val="00691E19"/>
    <w:rsid w:val="006D3406"/>
    <w:rsid w:val="006E6E13"/>
    <w:rsid w:val="006F090C"/>
    <w:rsid w:val="006F2FC1"/>
    <w:rsid w:val="006F49A1"/>
    <w:rsid w:val="00700B45"/>
    <w:rsid w:val="00702E41"/>
    <w:rsid w:val="00721E4C"/>
    <w:rsid w:val="00722886"/>
    <w:rsid w:val="007266E7"/>
    <w:rsid w:val="0072719E"/>
    <w:rsid w:val="00731EFA"/>
    <w:rsid w:val="00740082"/>
    <w:rsid w:val="007541B6"/>
    <w:rsid w:val="00762EEB"/>
    <w:rsid w:val="007730EB"/>
    <w:rsid w:val="00780C76"/>
    <w:rsid w:val="0078180B"/>
    <w:rsid w:val="00782D1F"/>
    <w:rsid w:val="007A5C73"/>
    <w:rsid w:val="007B2625"/>
    <w:rsid w:val="007C1AEA"/>
    <w:rsid w:val="007C32B9"/>
    <w:rsid w:val="007C362E"/>
    <w:rsid w:val="007D1044"/>
    <w:rsid w:val="00804517"/>
    <w:rsid w:val="00812D13"/>
    <w:rsid w:val="00842DFE"/>
    <w:rsid w:val="00844321"/>
    <w:rsid w:val="008470B0"/>
    <w:rsid w:val="00851A84"/>
    <w:rsid w:val="00860825"/>
    <w:rsid w:val="008609F1"/>
    <w:rsid w:val="008637EF"/>
    <w:rsid w:val="0086615D"/>
    <w:rsid w:val="00867F82"/>
    <w:rsid w:val="00872CC3"/>
    <w:rsid w:val="00880C7E"/>
    <w:rsid w:val="00892D52"/>
    <w:rsid w:val="008B205A"/>
    <w:rsid w:val="008D1D57"/>
    <w:rsid w:val="008D61D3"/>
    <w:rsid w:val="008E05AC"/>
    <w:rsid w:val="00915E2E"/>
    <w:rsid w:val="00924514"/>
    <w:rsid w:val="00934D23"/>
    <w:rsid w:val="00952454"/>
    <w:rsid w:val="009641EC"/>
    <w:rsid w:val="00983D32"/>
    <w:rsid w:val="00984D98"/>
    <w:rsid w:val="0099639F"/>
    <w:rsid w:val="009B60B1"/>
    <w:rsid w:val="00A04BBD"/>
    <w:rsid w:val="00A14F2A"/>
    <w:rsid w:val="00A30336"/>
    <w:rsid w:val="00A324E8"/>
    <w:rsid w:val="00A34361"/>
    <w:rsid w:val="00A47D20"/>
    <w:rsid w:val="00A60984"/>
    <w:rsid w:val="00A952C1"/>
    <w:rsid w:val="00AA67BF"/>
    <w:rsid w:val="00AE43E8"/>
    <w:rsid w:val="00B030C3"/>
    <w:rsid w:val="00B553C0"/>
    <w:rsid w:val="00B80DE3"/>
    <w:rsid w:val="00B8162F"/>
    <w:rsid w:val="00B92E7E"/>
    <w:rsid w:val="00B94623"/>
    <w:rsid w:val="00BA7848"/>
    <w:rsid w:val="00BC36FE"/>
    <w:rsid w:val="00BD02E3"/>
    <w:rsid w:val="00BD1E99"/>
    <w:rsid w:val="00BE3DA7"/>
    <w:rsid w:val="00BF0427"/>
    <w:rsid w:val="00BF3DC5"/>
    <w:rsid w:val="00C1661D"/>
    <w:rsid w:val="00C16E4B"/>
    <w:rsid w:val="00C230B2"/>
    <w:rsid w:val="00C25241"/>
    <w:rsid w:val="00C6369B"/>
    <w:rsid w:val="00C66C07"/>
    <w:rsid w:val="00C808E2"/>
    <w:rsid w:val="00C909DC"/>
    <w:rsid w:val="00C9128A"/>
    <w:rsid w:val="00C95796"/>
    <w:rsid w:val="00CB11B6"/>
    <w:rsid w:val="00CB410D"/>
    <w:rsid w:val="00CC2B77"/>
    <w:rsid w:val="00CF1DA0"/>
    <w:rsid w:val="00D00017"/>
    <w:rsid w:val="00D15137"/>
    <w:rsid w:val="00D16A52"/>
    <w:rsid w:val="00D31C34"/>
    <w:rsid w:val="00D4262A"/>
    <w:rsid w:val="00D50D48"/>
    <w:rsid w:val="00DE0086"/>
    <w:rsid w:val="00DE0A91"/>
    <w:rsid w:val="00DE1FEE"/>
    <w:rsid w:val="00DE574B"/>
    <w:rsid w:val="00DF0154"/>
    <w:rsid w:val="00DF68E1"/>
    <w:rsid w:val="00E001DF"/>
    <w:rsid w:val="00E0331A"/>
    <w:rsid w:val="00E41364"/>
    <w:rsid w:val="00E57B42"/>
    <w:rsid w:val="00E64AC0"/>
    <w:rsid w:val="00E7764F"/>
    <w:rsid w:val="00E819FC"/>
    <w:rsid w:val="00E90C83"/>
    <w:rsid w:val="00EF6B30"/>
    <w:rsid w:val="00F12203"/>
    <w:rsid w:val="00F125B1"/>
    <w:rsid w:val="00F16C5E"/>
    <w:rsid w:val="00F25F9C"/>
    <w:rsid w:val="00F26355"/>
    <w:rsid w:val="00F300F0"/>
    <w:rsid w:val="00F43499"/>
    <w:rsid w:val="00F4680C"/>
    <w:rsid w:val="00F5442B"/>
    <w:rsid w:val="00F90B27"/>
    <w:rsid w:val="00FB361B"/>
    <w:rsid w:val="00FD2F14"/>
    <w:rsid w:val="00FD6CE9"/>
    <w:rsid w:val="00FF0DBD"/>
    <w:rsid w:val="00FF51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C7898"/>
  <w15:chartTrackingRefBased/>
  <w15:docId w15:val="{43DF10E7-0000-478F-A858-E72E0044B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B4A40"/>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autoRedefine/>
    <w:qFormat/>
    <w:rsid w:val="008E05AC"/>
    <w:pPr>
      <w:keepNext/>
      <w:numPr>
        <w:numId w:val="16"/>
      </w:numPr>
      <w:pBdr>
        <w:top w:val="single" w:sz="4" w:space="1" w:color="auto"/>
        <w:left w:val="single" w:sz="4" w:space="4" w:color="auto"/>
        <w:bottom w:val="single" w:sz="4" w:space="1" w:color="auto"/>
        <w:right w:val="single" w:sz="4" w:space="4" w:color="auto"/>
      </w:pBdr>
      <w:shd w:val="clear" w:color="auto" w:fill="E0E0E0"/>
      <w:tabs>
        <w:tab w:val="clear" w:pos="360"/>
        <w:tab w:val="num" w:pos="709"/>
      </w:tabs>
      <w:spacing w:before="120"/>
      <w:ind w:left="709" w:hanging="709"/>
      <w:jc w:val="left"/>
      <w:outlineLvl w:val="0"/>
    </w:pPr>
    <w:rPr>
      <w:rFonts w:ascii="Arial" w:hAnsi="Arial" w:cs="Arial"/>
      <w:b/>
      <w:caps/>
      <w:snapToGrid w:val="0"/>
      <w:sz w:val="32"/>
      <w:lang w:eastAsia="cs-CZ"/>
    </w:rPr>
  </w:style>
  <w:style w:type="paragraph" w:styleId="Nadpis2">
    <w:name w:val="heading 2"/>
    <w:aliases w:val="14b B"/>
    <w:basedOn w:val="Normln"/>
    <w:next w:val="Normln"/>
    <w:link w:val="Nadpis2Char"/>
    <w:autoRedefine/>
    <w:qFormat/>
    <w:rsid w:val="008E05AC"/>
    <w:pPr>
      <w:keepNext/>
      <w:numPr>
        <w:ilvl w:val="1"/>
        <w:numId w:val="16"/>
      </w:numPr>
      <w:tabs>
        <w:tab w:val="clear" w:pos="6953"/>
      </w:tabs>
      <w:spacing w:before="120"/>
      <w:ind w:left="851" w:hanging="851"/>
      <w:jc w:val="left"/>
      <w:outlineLvl w:val="1"/>
    </w:pPr>
    <w:rPr>
      <w:rFonts w:ascii="Arial" w:hAnsi="Arial"/>
      <w:b/>
      <w:caps/>
      <w:snapToGrid w:val="0"/>
      <w:sz w:val="28"/>
      <w:szCs w:val="28"/>
      <w:u w:val="single" w:color="333399"/>
      <w:lang w:val="x-none" w:eastAsia="x-none"/>
    </w:rPr>
  </w:style>
  <w:style w:type="paragraph" w:styleId="Nadpis3">
    <w:name w:val="heading 3"/>
    <w:basedOn w:val="Normln"/>
    <w:next w:val="Normln"/>
    <w:link w:val="Nadpis3Char"/>
    <w:uiPriority w:val="9"/>
    <w:unhideWhenUsed/>
    <w:qFormat/>
    <w:rsid w:val="0035255F"/>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A5C73"/>
    <w:pPr>
      <w:ind w:left="720"/>
      <w:contextualSpacing/>
    </w:pPr>
  </w:style>
  <w:style w:type="paragraph" w:customStyle="1" w:styleId="Odstavec111">
    <w:name w:val="Odstavec 1.1.1"/>
    <w:link w:val="Odstavec111Char"/>
    <w:autoRedefine/>
    <w:uiPriority w:val="99"/>
    <w:qFormat/>
    <w:rsid w:val="002F0CC4"/>
    <w:pPr>
      <w:numPr>
        <w:numId w:val="12"/>
      </w:numPr>
      <w:spacing w:after="0" w:line="240" w:lineRule="auto"/>
      <w:jc w:val="both"/>
      <w:outlineLvl w:val="2"/>
    </w:pPr>
    <w:rPr>
      <w:rFonts w:ascii="Arial" w:eastAsia="Times New Roman" w:hAnsi="Arial" w:cs="Arial"/>
      <w:sz w:val="20"/>
      <w:szCs w:val="20"/>
      <w:lang w:eastAsia="ar-SA"/>
    </w:rPr>
  </w:style>
  <w:style w:type="character" w:customStyle="1" w:styleId="Odstavec111Char">
    <w:name w:val="Odstavec 1.1.1 Char"/>
    <w:link w:val="Odstavec111"/>
    <w:uiPriority w:val="99"/>
    <w:locked/>
    <w:rsid w:val="002F0CC4"/>
    <w:rPr>
      <w:rFonts w:ascii="Arial" w:eastAsia="Times New Roman" w:hAnsi="Arial" w:cs="Arial"/>
      <w:sz w:val="20"/>
      <w:szCs w:val="20"/>
      <w:lang w:eastAsia="ar-SA"/>
    </w:rPr>
  </w:style>
  <w:style w:type="paragraph" w:styleId="Revize">
    <w:name w:val="Revision"/>
    <w:hidden/>
    <w:uiPriority w:val="99"/>
    <w:semiHidden/>
    <w:rsid w:val="00C909DC"/>
    <w:pPr>
      <w:spacing w:after="0" w:line="240" w:lineRule="auto"/>
    </w:pPr>
    <w:rPr>
      <w:rFonts w:ascii="Times New Roman" w:eastAsia="Times New Roman" w:hAnsi="Times New Roman" w:cs="Times New Roman"/>
      <w:sz w:val="20"/>
      <w:szCs w:val="20"/>
      <w:lang w:eastAsia="ar-SA"/>
    </w:rPr>
  </w:style>
  <w:style w:type="paragraph" w:customStyle="1" w:styleId="Normodsaz">
    <w:name w:val="Norm.odsaz."/>
    <w:basedOn w:val="Normln"/>
    <w:rsid w:val="00A324E8"/>
    <w:pPr>
      <w:numPr>
        <w:numId w:val="14"/>
      </w:numPr>
      <w:suppressAutoHyphens/>
      <w:spacing w:before="120" w:after="120"/>
    </w:pPr>
    <w:rPr>
      <w:sz w:val="22"/>
      <w:lang w:eastAsia="zh-CN"/>
    </w:rPr>
  </w:style>
  <w:style w:type="paragraph" w:styleId="Zhlav">
    <w:name w:val="header"/>
    <w:basedOn w:val="Normln"/>
    <w:link w:val="ZhlavChar"/>
    <w:uiPriority w:val="99"/>
    <w:unhideWhenUsed/>
    <w:rsid w:val="008E05AC"/>
    <w:pPr>
      <w:tabs>
        <w:tab w:val="center" w:pos="4536"/>
        <w:tab w:val="right" w:pos="9072"/>
      </w:tabs>
    </w:pPr>
  </w:style>
  <w:style w:type="character" w:customStyle="1" w:styleId="ZhlavChar">
    <w:name w:val="Záhlaví Char"/>
    <w:basedOn w:val="Standardnpsmoodstavce"/>
    <w:link w:val="Zhlav"/>
    <w:uiPriority w:val="99"/>
    <w:rsid w:val="008E05AC"/>
    <w:rPr>
      <w:rFonts w:ascii="Times New Roman" w:eastAsia="Times New Roman" w:hAnsi="Times New Roman" w:cs="Times New Roman"/>
      <w:sz w:val="20"/>
      <w:szCs w:val="20"/>
      <w:lang w:eastAsia="ar-SA"/>
    </w:rPr>
  </w:style>
  <w:style w:type="paragraph" w:styleId="Zpat">
    <w:name w:val="footer"/>
    <w:basedOn w:val="Normln"/>
    <w:link w:val="ZpatChar"/>
    <w:uiPriority w:val="99"/>
    <w:unhideWhenUsed/>
    <w:rsid w:val="008E05AC"/>
    <w:pPr>
      <w:tabs>
        <w:tab w:val="center" w:pos="4536"/>
        <w:tab w:val="right" w:pos="9072"/>
      </w:tabs>
    </w:pPr>
  </w:style>
  <w:style w:type="character" w:customStyle="1" w:styleId="ZpatChar">
    <w:name w:val="Zápatí Char"/>
    <w:basedOn w:val="Standardnpsmoodstavce"/>
    <w:link w:val="Zpat"/>
    <w:uiPriority w:val="99"/>
    <w:rsid w:val="008E05AC"/>
    <w:rPr>
      <w:rFonts w:ascii="Times New Roman" w:eastAsia="Times New Roman" w:hAnsi="Times New Roman" w:cs="Times New Roman"/>
      <w:sz w:val="20"/>
      <w:szCs w:val="20"/>
      <w:lang w:eastAsia="ar-SA"/>
    </w:rPr>
  </w:style>
  <w:style w:type="paragraph" w:styleId="Textkomente">
    <w:name w:val="annotation text"/>
    <w:basedOn w:val="Normln"/>
    <w:link w:val="TextkomenteChar"/>
    <w:uiPriority w:val="99"/>
    <w:rsid w:val="008E05AC"/>
    <w:pPr>
      <w:ind w:left="0" w:firstLine="0"/>
      <w:jc w:val="left"/>
    </w:pPr>
    <w:rPr>
      <w:lang w:eastAsia="cs-CZ"/>
    </w:rPr>
  </w:style>
  <w:style w:type="character" w:customStyle="1" w:styleId="TextkomenteChar">
    <w:name w:val="Text komentáře Char"/>
    <w:basedOn w:val="Standardnpsmoodstavce"/>
    <w:link w:val="Textkomente"/>
    <w:uiPriority w:val="99"/>
    <w:rsid w:val="008E05AC"/>
    <w:rPr>
      <w:rFonts w:ascii="Times New Roman" w:eastAsia="Times New Roman" w:hAnsi="Times New Roman" w:cs="Times New Roman"/>
      <w:sz w:val="20"/>
      <w:szCs w:val="20"/>
      <w:lang w:eastAsia="cs-CZ"/>
    </w:rPr>
  </w:style>
  <w:style w:type="paragraph" w:styleId="Textvbloku">
    <w:name w:val="Block Text"/>
    <w:basedOn w:val="Normln"/>
    <w:rsid w:val="008E05AC"/>
    <w:pPr>
      <w:tabs>
        <w:tab w:val="num" w:pos="530"/>
      </w:tabs>
      <w:ind w:left="530" w:right="110" w:firstLine="0"/>
    </w:pPr>
    <w:rPr>
      <w:rFonts w:ascii="Arial" w:hAnsi="Arial" w:cs="Arial"/>
      <w:lang w:eastAsia="cs-CZ"/>
    </w:rPr>
  </w:style>
  <w:style w:type="paragraph" w:customStyle="1" w:styleId="celex">
    <w:name w:val="celex"/>
    <w:basedOn w:val="Normln"/>
    <w:qFormat/>
    <w:rsid w:val="008E05AC"/>
    <w:pPr>
      <w:spacing w:before="120"/>
      <w:ind w:left="0" w:firstLine="0"/>
      <w:jc w:val="left"/>
    </w:pPr>
    <w:rPr>
      <w:i/>
      <w:noProof/>
      <w:szCs w:val="24"/>
      <w:lang w:eastAsia="cs-CZ"/>
    </w:rPr>
  </w:style>
  <w:style w:type="character" w:customStyle="1" w:styleId="Nadpis1Char">
    <w:name w:val="Nadpis 1 Char"/>
    <w:basedOn w:val="Standardnpsmoodstavce"/>
    <w:link w:val="Nadpis1"/>
    <w:rsid w:val="008E05AC"/>
    <w:rPr>
      <w:rFonts w:ascii="Arial" w:eastAsia="Times New Roman" w:hAnsi="Arial" w:cs="Arial"/>
      <w:b/>
      <w:caps/>
      <w:snapToGrid w:val="0"/>
      <w:sz w:val="32"/>
      <w:szCs w:val="20"/>
      <w:shd w:val="clear" w:color="auto" w:fill="E0E0E0"/>
      <w:lang w:eastAsia="cs-CZ"/>
    </w:rPr>
  </w:style>
  <w:style w:type="character" w:customStyle="1" w:styleId="Nadpis2Char">
    <w:name w:val="Nadpis 2 Char"/>
    <w:aliases w:val="14b B Char"/>
    <w:basedOn w:val="Standardnpsmoodstavce"/>
    <w:link w:val="Nadpis2"/>
    <w:rsid w:val="008E05AC"/>
    <w:rPr>
      <w:rFonts w:ascii="Arial" w:eastAsia="Times New Roman" w:hAnsi="Arial" w:cs="Times New Roman"/>
      <w:b/>
      <w:caps/>
      <w:snapToGrid w:val="0"/>
      <w:sz w:val="28"/>
      <w:szCs w:val="28"/>
      <w:u w:val="single" w:color="333399"/>
      <w:lang w:val="x-none" w:eastAsia="x-none"/>
    </w:rPr>
  </w:style>
  <w:style w:type="character" w:styleId="Odkaznakoment">
    <w:name w:val="annotation reference"/>
    <w:basedOn w:val="Standardnpsmoodstavce"/>
    <w:uiPriority w:val="99"/>
    <w:semiHidden/>
    <w:unhideWhenUsed/>
    <w:rsid w:val="003326A0"/>
    <w:rPr>
      <w:sz w:val="16"/>
      <w:szCs w:val="16"/>
    </w:rPr>
  </w:style>
  <w:style w:type="paragraph" w:styleId="Pedmtkomente">
    <w:name w:val="annotation subject"/>
    <w:basedOn w:val="Textkomente"/>
    <w:next w:val="Textkomente"/>
    <w:link w:val="PedmtkomenteChar"/>
    <w:uiPriority w:val="99"/>
    <w:semiHidden/>
    <w:unhideWhenUsed/>
    <w:rsid w:val="003326A0"/>
    <w:pPr>
      <w:ind w:left="1134" w:hanging="1134"/>
      <w:jc w:val="both"/>
    </w:pPr>
    <w:rPr>
      <w:b/>
      <w:bCs/>
      <w:lang w:eastAsia="ar-SA"/>
    </w:rPr>
  </w:style>
  <w:style w:type="character" w:customStyle="1" w:styleId="PedmtkomenteChar">
    <w:name w:val="Předmět komentáře Char"/>
    <w:basedOn w:val="TextkomenteChar"/>
    <w:link w:val="Pedmtkomente"/>
    <w:uiPriority w:val="99"/>
    <w:semiHidden/>
    <w:rsid w:val="003326A0"/>
    <w:rPr>
      <w:rFonts w:ascii="Times New Roman" w:eastAsia="Times New Roman" w:hAnsi="Times New Roman" w:cs="Times New Roman"/>
      <w:b/>
      <w:bCs/>
      <w:sz w:val="20"/>
      <w:szCs w:val="20"/>
      <w:lang w:eastAsia="ar-SA"/>
    </w:rPr>
  </w:style>
  <w:style w:type="character" w:styleId="Hypertextovodkaz">
    <w:name w:val="Hyperlink"/>
    <w:rsid w:val="00E7764F"/>
    <w:rPr>
      <w:rFonts w:cs="Times New Roman"/>
      <w:color w:val="0000FF"/>
      <w:u w:val="single"/>
    </w:rPr>
  </w:style>
  <w:style w:type="character" w:styleId="Nevyeenzmnka">
    <w:name w:val="Unresolved Mention"/>
    <w:basedOn w:val="Standardnpsmoodstavce"/>
    <w:uiPriority w:val="99"/>
    <w:semiHidden/>
    <w:unhideWhenUsed/>
    <w:rsid w:val="00F12203"/>
    <w:rPr>
      <w:color w:val="605E5C"/>
      <w:shd w:val="clear" w:color="auto" w:fill="E1DFDD"/>
    </w:rPr>
  </w:style>
  <w:style w:type="paragraph" w:styleId="Textbubliny">
    <w:name w:val="Balloon Text"/>
    <w:basedOn w:val="Normln"/>
    <w:link w:val="TextbublinyChar"/>
    <w:uiPriority w:val="99"/>
    <w:semiHidden/>
    <w:unhideWhenUsed/>
    <w:rsid w:val="00224FF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24FF0"/>
    <w:rPr>
      <w:rFonts w:ascii="Segoe UI" w:eastAsia="Times New Roman" w:hAnsi="Segoe UI" w:cs="Segoe UI"/>
      <w:sz w:val="18"/>
      <w:szCs w:val="18"/>
      <w:lang w:eastAsia="ar-SA"/>
    </w:rPr>
  </w:style>
  <w:style w:type="paragraph" w:styleId="Zkladntextodsazen2">
    <w:name w:val="Body Text Indent 2"/>
    <w:basedOn w:val="Normln"/>
    <w:link w:val="Zkladntextodsazen2Char"/>
    <w:uiPriority w:val="99"/>
    <w:unhideWhenUsed/>
    <w:rsid w:val="00C95796"/>
    <w:pPr>
      <w:spacing w:after="120" w:line="480" w:lineRule="auto"/>
      <w:ind w:left="283" w:firstLine="0"/>
      <w:jc w:val="left"/>
    </w:pPr>
    <w:rPr>
      <w:rFonts w:ascii="Arial Narrow" w:hAnsi="Arial Narrow"/>
      <w:snapToGrid w:val="0"/>
      <w:sz w:val="24"/>
      <w:szCs w:val="24"/>
      <w:lang w:val="de-DE" w:eastAsia="cs-CZ"/>
    </w:rPr>
  </w:style>
  <w:style w:type="character" w:customStyle="1" w:styleId="Zkladntextodsazen2Char">
    <w:name w:val="Základní text odsazený 2 Char"/>
    <w:basedOn w:val="Standardnpsmoodstavce"/>
    <w:link w:val="Zkladntextodsazen2"/>
    <w:uiPriority w:val="99"/>
    <w:rsid w:val="00C95796"/>
    <w:rPr>
      <w:rFonts w:ascii="Arial Narrow" w:eastAsia="Times New Roman" w:hAnsi="Arial Narrow" w:cs="Times New Roman"/>
      <w:snapToGrid w:val="0"/>
      <w:sz w:val="24"/>
      <w:szCs w:val="24"/>
      <w:lang w:val="de-DE" w:eastAsia="cs-CZ"/>
    </w:rPr>
  </w:style>
  <w:style w:type="character" w:customStyle="1" w:styleId="Nadpis3Char">
    <w:name w:val="Nadpis 3 Char"/>
    <w:basedOn w:val="Standardnpsmoodstavce"/>
    <w:link w:val="Nadpis3"/>
    <w:uiPriority w:val="9"/>
    <w:rsid w:val="0035255F"/>
    <w:rPr>
      <w:rFonts w:asciiTheme="majorHAnsi" w:eastAsiaTheme="majorEastAsia" w:hAnsiTheme="majorHAnsi" w:cstheme="majorBidi"/>
      <w:color w:val="1F4D78" w:themeColor="accent1" w:themeShade="7F"/>
      <w:sz w:val="24"/>
      <w:szCs w:val="24"/>
      <w:lang w:eastAsia="ar-SA"/>
    </w:rPr>
  </w:style>
  <w:style w:type="paragraph" w:customStyle="1" w:styleId="Default">
    <w:name w:val="Default"/>
    <w:rsid w:val="00F90B27"/>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9418">
      <w:bodyDiv w:val="1"/>
      <w:marLeft w:val="0"/>
      <w:marRight w:val="0"/>
      <w:marTop w:val="0"/>
      <w:marBottom w:val="0"/>
      <w:divBdr>
        <w:top w:val="none" w:sz="0" w:space="0" w:color="auto"/>
        <w:left w:val="none" w:sz="0" w:space="0" w:color="auto"/>
        <w:bottom w:val="none" w:sz="0" w:space="0" w:color="auto"/>
        <w:right w:val="none" w:sz="0" w:space="0" w:color="auto"/>
      </w:divBdr>
    </w:div>
    <w:div w:id="731002118">
      <w:bodyDiv w:val="1"/>
      <w:marLeft w:val="0"/>
      <w:marRight w:val="0"/>
      <w:marTop w:val="0"/>
      <w:marBottom w:val="0"/>
      <w:divBdr>
        <w:top w:val="none" w:sz="0" w:space="0" w:color="auto"/>
        <w:left w:val="none" w:sz="0" w:space="0" w:color="auto"/>
        <w:bottom w:val="none" w:sz="0" w:space="0" w:color="auto"/>
        <w:right w:val="none" w:sz="0" w:space="0" w:color="auto"/>
      </w:divBdr>
    </w:div>
    <w:div w:id="1154762398">
      <w:bodyDiv w:val="1"/>
      <w:marLeft w:val="0"/>
      <w:marRight w:val="0"/>
      <w:marTop w:val="0"/>
      <w:marBottom w:val="0"/>
      <w:divBdr>
        <w:top w:val="none" w:sz="0" w:space="0" w:color="auto"/>
        <w:left w:val="none" w:sz="0" w:space="0" w:color="auto"/>
        <w:bottom w:val="none" w:sz="0" w:space="0" w:color="auto"/>
        <w:right w:val="none" w:sz="0" w:space="0" w:color="auto"/>
      </w:divBdr>
    </w:div>
    <w:div w:id="1746609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f33823d-6288-495f-b054-071ac7ebba61">
      <Terms xmlns="http://schemas.microsoft.com/office/infopath/2007/PartnerControls"/>
    </lcf76f155ced4ddcb4097134ff3c332f>
    <TaxCatchAll xmlns="f46f4458-9487-4630-ac7d-69535655e9f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A67BF3DA309AF45A8441A43C7BAB527" ma:contentTypeVersion="18" ma:contentTypeDescription="Vytvoří nový dokument" ma:contentTypeScope="" ma:versionID="117c77ec550a91ec687ab4d758eb0d6a">
  <xsd:schema xmlns:xsd="http://www.w3.org/2001/XMLSchema" xmlns:xs="http://www.w3.org/2001/XMLSchema" xmlns:p="http://schemas.microsoft.com/office/2006/metadata/properties" xmlns:ns2="f46f4458-9487-4630-ac7d-69535655e9ff" xmlns:ns3="5f33823d-6288-495f-b054-071ac7ebba61" targetNamespace="http://schemas.microsoft.com/office/2006/metadata/properties" ma:root="true" ma:fieldsID="2aefc81ca7d42b5f9fe8709ce30aa818" ns2:_="" ns3:_="">
    <xsd:import namespace="f46f4458-9487-4630-ac7d-69535655e9ff"/>
    <xsd:import namespace="5f33823d-6288-495f-b054-071ac7ebba6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6f4458-9487-4630-ac7d-69535655e9ff"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91475626-b8f2-43bd-baa1-7479008ea84a}" ma:internalName="TaxCatchAll" ma:showField="CatchAllData" ma:web="f46f4458-9487-4630-ac7d-69535655e9f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33823d-6288-495f-b054-071ac7ebba6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131eb8fa-5cf9-4e2f-b006-e0c0c592b10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DDB601-AD18-4B7A-9600-15A028B332F1}">
  <ds:schemaRefs>
    <ds:schemaRef ds:uri="http://schemas.microsoft.com/office/2006/metadata/properties"/>
    <ds:schemaRef ds:uri="http://schemas.microsoft.com/office/infopath/2007/PartnerControls"/>
    <ds:schemaRef ds:uri="5f33823d-6288-495f-b054-071ac7ebba61"/>
    <ds:schemaRef ds:uri="f46f4458-9487-4630-ac7d-69535655e9ff"/>
  </ds:schemaRefs>
</ds:datastoreItem>
</file>

<file path=customXml/itemProps2.xml><?xml version="1.0" encoding="utf-8"?>
<ds:datastoreItem xmlns:ds="http://schemas.openxmlformats.org/officeDocument/2006/customXml" ds:itemID="{11325512-0A02-4450-AA9B-C2B9745B874F}">
  <ds:schemaRefs>
    <ds:schemaRef ds:uri="http://schemas.microsoft.com/sharepoint/v3/contenttype/forms"/>
  </ds:schemaRefs>
</ds:datastoreItem>
</file>

<file path=customXml/itemProps3.xml><?xml version="1.0" encoding="utf-8"?>
<ds:datastoreItem xmlns:ds="http://schemas.openxmlformats.org/officeDocument/2006/customXml" ds:itemID="{CBBE72D8-08F1-46C9-94FA-BEEAAE1D6E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6f4458-9487-4630-ac7d-69535655e9ff"/>
    <ds:schemaRef ds:uri="5f33823d-6288-495f-b054-071ac7ebba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8</Pages>
  <Words>3223</Words>
  <Characters>19018</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Vrbka Boris</cp:lastModifiedBy>
  <cp:revision>16</cp:revision>
  <cp:lastPrinted>2025-07-18T07:06:00Z</cp:lastPrinted>
  <dcterms:created xsi:type="dcterms:W3CDTF">2025-07-18T07:43:00Z</dcterms:created>
  <dcterms:modified xsi:type="dcterms:W3CDTF">2025-10-21T09:02:00Z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0x0101001A67BF3DA309AF45A8441A43C7BAB527</vt:lpwstr>
  </property>
  <property fmtid="{D5CDD505-2E9C-101B-9397-08002B2CF9AE}" pid="3" name="MediaServiceImageTags">
    <vt:lpwstr/>
  </property>
</Properties>
</file>